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FA9FA89">
      <w:pPr>
        <w:numPr>
          <w:ilvl w:val="0"/>
          <w:numId w:val="1"/>
        </w:numPr>
        <w:jc w:val="center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2025学年春学期闪动校园学生跑步计划</w:t>
      </w:r>
    </w:p>
    <w:p w14:paraId="7CF1687A">
      <w:pPr>
        <w:numPr>
          <w:ilvl w:val="0"/>
          <w:numId w:val="0"/>
        </w:numPr>
        <w:spacing w:line="360" w:lineRule="auto"/>
        <w:ind w:firstLine="420" w:firstLineChars="200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sz w:val="21"/>
          <w:szCs w:val="21"/>
          <w:lang w:eastAsia="zh-CN"/>
        </w:rPr>
        <w:t>为深入推进体育课课内外一体化建设，全面提升大学生身体素质及心肺功能，加强</w:t>
      </w:r>
      <w:r>
        <w:rPr>
          <w:rFonts w:hint="eastAsia" w:ascii="宋体" w:hAnsi="宋体" w:eastAsia="宋体" w:cs="宋体"/>
          <w:sz w:val="21"/>
          <w:szCs w:val="21"/>
        </w:rPr>
        <w:t>学生课外体育锻炼以及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丰富</w:t>
      </w:r>
      <w:r>
        <w:rPr>
          <w:rFonts w:hint="eastAsia" w:ascii="宋体" w:hAnsi="宋体" w:eastAsia="宋体" w:cs="宋体"/>
          <w:sz w:val="21"/>
          <w:szCs w:val="21"/>
        </w:rPr>
        <w:t>校园体育文化建设，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学校将持续推进校园跑步锻炼计划，现将本学期闪动校园长跑计划安排如下：</w:t>
      </w:r>
    </w:p>
    <w:p w14:paraId="2C8C07E9">
      <w:pPr>
        <w:numPr>
          <w:ilvl w:val="0"/>
          <w:numId w:val="0"/>
        </w:numPr>
        <w:spacing w:line="360" w:lineRule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一、跑步时间安排</w:t>
      </w:r>
    </w:p>
    <w:p w14:paraId="6BD3267A">
      <w:pPr>
        <w:numPr>
          <w:ilvl w:val="0"/>
          <w:numId w:val="0"/>
        </w:numPr>
        <w:spacing w:line="360" w:lineRule="auto"/>
        <w:ind w:firstLine="420" w:firstLineChars="200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（一）闪动校园跑步起止时间：</w:t>
      </w:r>
      <w:r>
        <w:rPr>
          <w:rFonts w:hint="eastAsia" w:ascii="宋体" w:hAnsi="宋体" w:eastAsia="宋体" w:cs="宋体"/>
          <w:color w:val="FF0000"/>
          <w:sz w:val="21"/>
          <w:szCs w:val="21"/>
          <w:highlight w:val="green"/>
          <w:lang w:val="en-US" w:eastAsia="zh-CN"/>
        </w:rPr>
        <w:t>2025年3月3日06时至2025年5月30日22时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。</w:t>
      </w:r>
    </w:p>
    <w:p w14:paraId="707C526F">
      <w:pPr>
        <w:numPr>
          <w:ilvl w:val="0"/>
          <w:numId w:val="0"/>
        </w:numPr>
        <w:spacing w:line="360" w:lineRule="auto"/>
        <w:ind w:leftChars="-1200" w:firstLine="5903" w:firstLineChars="2800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在此时间内跑步打卡计入成绩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。</w:t>
      </w:r>
    </w:p>
    <w:p w14:paraId="187849BB">
      <w:pPr>
        <w:numPr>
          <w:ilvl w:val="0"/>
          <w:numId w:val="0"/>
        </w:numPr>
        <w:spacing w:line="360" w:lineRule="auto"/>
        <w:ind w:firstLine="420" w:firstLineChars="200"/>
        <w:jc w:val="left"/>
        <w:rPr>
          <w:rFonts w:hint="eastAsia" w:ascii="宋体" w:hAnsi="宋体" w:eastAsia="宋体" w:cs="宋体"/>
          <w:color w:val="FF0000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sz w:val="21"/>
          <w:szCs w:val="21"/>
        </w:rPr>
        <w:t>（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二</w:t>
      </w:r>
      <w:r>
        <w:rPr>
          <w:rFonts w:hint="eastAsia" w:ascii="宋体" w:hAnsi="宋体" w:eastAsia="宋体" w:cs="宋体"/>
          <w:sz w:val="21"/>
          <w:szCs w:val="21"/>
        </w:rPr>
        <w:t>）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场地开放时间：</w:t>
      </w:r>
      <w:r>
        <w:rPr>
          <w:rFonts w:hint="eastAsia" w:ascii="宋体" w:hAnsi="宋体" w:eastAsia="宋体" w:cs="宋体"/>
          <w:color w:val="FF0000"/>
          <w:sz w:val="21"/>
          <w:szCs w:val="21"/>
        </w:rPr>
        <w:t>每周周一至周五6:00-8:00、</w:t>
      </w:r>
      <w:r>
        <w:rPr>
          <w:rFonts w:hint="eastAsia" w:ascii="宋体" w:hAnsi="宋体" w:eastAsia="宋体" w:cs="宋体"/>
          <w:color w:val="FF0000"/>
          <w:sz w:val="21"/>
          <w:szCs w:val="21"/>
          <w:lang w:val="en-US" w:eastAsia="zh-CN"/>
        </w:rPr>
        <w:t>12:00-13:30、</w:t>
      </w:r>
      <w:r>
        <w:rPr>
          <w:rFonts w:hint="eastAsia" w:ascii="宋体" w:hAnsi="宋体" w:eastAsia="宋体" w:cs="宋体"/>
          <w:color w:val="FF0000"/>
          <w:sz w:val="21"/>
          <w:szCs w:val="21"/>
        </w:rPr>
        <w:t>1</w:t>
      </w:r>
      <w:r>
        <w:rPr>
          <w:rFonts w:hint="eastAsia" w:ascii="宋体" w:hAnsi="宋体" w:eastAsia="宋体" w:cs="宋体"/>
          <w:color w:val="FF0000"/>
          <w:sz w:val="21"/>
          <w:szCs w:val="21"/>
          <w:lang w:val="en-US" w:eastAsia="zh-CN"/>
        </w:rPr>
        <w:t>5</w:t>
      </w:r>
      <w:r>
        <w:rPr>
          <w:rFonts w:hint="eastAsia" w:ascii="宋体" w:hAnsi="宋体" w:eastAsia="宋体" w:cs="宋体"/>
          <w:color w:val="FF0000"/>
          <w:sz w:val="21"/>
          <w:szCs w:val="21"/>
        </w:rPr>
        <w:t>:</w:t>
      </w:r>
      <w:r>
        <w:rPr>
          <w:rFonts w:hint="eastAsia" w:ascii="宋体" w:hAnsi="宋体" w:eastAsia="宋体" w:cs="宋体"/>
          <w:color w:val="FF0000"/>
          <w:sz w:val="21"/>
          <w:szCs w:val="21"/>
          <w:lang w:val="en-US" w:eastAsia="zh-CN"/>
        </w:rPr>
        <w:t>3</w:t>
      </w:r>
      <w:r>
        <w:rPr>
          <w:rFonts w:hint="eastAsia" w:ascii="宋体" w:hAnsi="宋体" w:eastAsia="宋体" w:cs="宋体"/>
          <w:color w:val="FF0000"/>
          <w:sz w:val="21"/>
          <w:szCs w:val="21"/>
        </w:rPr>
        <w:t>0-22:00</w:t>
      </w:r>
      <w:r>
        <w:rPr>
          <w:rFonts w:hint="eastAsia" w:ascii="宋体" w:hAnsi="宋体" w:eastAsia="宋体" w:cs="宋体"/>
          <w:color w:val="FF0000"/>
          <w:sz w:val="21"/>
          <w:szCs w:val="21"/>
          <w:lang w:eastAsia="zh-CN"/>
        </w:rPr>
        <w:t>。</w:t>
      </w:r>
    </w:p>
    <w:p w14:paraId="4CC73EE4">
      <w:pPr>
        <w:tabs>
          <w:tab w:val="left" w:pos="312"/>
        </w:tabs>
        <w:spacing w:line="360" w:lineRule="auto"/>
        <w:jc w:val="left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color w:val="FF0000"/>
          <w:sz w:val="21"/>
          <w:szCs w:val="21"/>
          <w:lang w:eastAsia="zh-CN"/>
        </w:rPr>
        <w:t>其中周三</w:t>
      </w:r>
      <w:r>
        <w:rPr>
          <w:rFonts w:hint="eastAsia" w:ascii="宋体" w:hAnsi="宋体" w:eastAsia="宋体" w:cs="宋体"/>
          <w:color w:val="FF0000"/>
          <w:sz w:val="21"/>
          <w:szCs w:val="21"/>
        </w:rPr>
        <w:t>6:00-8:00、</w:t>
      </w:r>
      <w:r>
        <w:rPr>
          <w:rFonts w:hint="eastAsia" w:ascii="宋体" w:hAnsi="宋体" w:eastAsia="宋体" w:cs="宋体"/>
          <w:color w:val="FF0000"/>
          <w:sz w:val="21"/>
          <w:szCs w:val="21"/>
          <w:lang w:val="en-US" w:eastAsia="zh-CN"/>
        </w:rPr>
        <w:t>12:00-13:30、17:30-22:00，周四</w:t>
      </w:r>
      <w:r>
        <w:rPr>
          <w:rFonts w:hint="eastAsia" w:ascii="宋体" w:hAnsi="宋体" w:eastAsia="宋体" w:cs="宋体"/>
          <w:color w:val="FF0000"/>
          <w:sz w:val="21"/>
          <w:szCs w:val="21"/>
        </w:rPr>
        <w:t>6:00-8:00、</w:t>
      </w:r>
      <w:r>
        <w:rPr>
          <w:rFonts w:hint="eastAsia" w:ascii="宋体" w:hAnsi="宋体" w:eastAsia="宋体" w:cs="宋体"/>
          <w:color w:val="FF0000"/>
          <w:sz w:val="21"/>
          <w:szCs w:val="21"/>
          <w:lang w:val="en-US" w:eastAsia="zh-CN"/>
        </w:rPr>
        <w:t>12:00-22:00。</w:t>
      </w:r>
    </w:p>
    <w:p w14:paraId="43FFDBC2">
      <w:pPr>
        <w:tabs>
          <w:tab w:val="left" w:pos="312"/>
        </w:tabs>
        <w:spacing w:line="360" w:lineRule="auto"/>
        <w:ind w:firstLine="2520" w:firstLineChars="1200"/>
        <w:jc w:val="left"/>
        <w:rPr>
          <w:rFonts w:hint="eastAsia" w:ascii="宋体" w:hAnsi="宋体" w:eastAsia="宋体" w:cs="宋体"/>
          <w:color w:val="FF000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color w:val="FF0000"/>
          <w:sz w:val="21"/>
          <w:szCs w:val="21"/>
          <w:lang w:val="en-US" w:eastAsia="zh-CN"/>
        </w:rPr>
        <w:t>周六、周日</w:t>
      </w:r>
      <w:r>
        <w:rPr>
          <w:rFonts w:hint="eastAsia" w:ascii="宋体" w:hAnsi="宋体" w:eastAsia="宋体" w:cs="宋体"/>
          <w:color w:val="FF0000"/>
          <w:sz w:val="21"/>
          <w:szCs w:val="21"/>
        </w:rPr>
        <w:t>全天开放</w:t>
      </w:r>
      <w:r>
        <w:rPr>
          <w:rFonts w:hint="eastAsia" w:ascii="宋体" w:hAnsi="宋体" w:eastAsia="宋体" w:cs="宋体"/>
          <w:color w:val="FF0000"/>
          <w:sz w:val="21"/>
          <w:szCs w:val="21"/>
          <w:lang w:val="en-US" w:eastAsia="zh-CN"/>
        </w:rPr>
        <w:t>6:00-22:00。</w:t>
      </w:r>
    </w:p>
    <w:p w14:paraId="2CB5161D">
      <w:pPr>
        <w:tabs>
          <w:tab w:val="left" w:pos="312"/>
        </w:tabs>
        <w:spacing w:line="360" w:lineRule="auto"/>
        <w:ind w:firstLine="1687" w:firstLineChars="800"/>
        <w:jc w:val="left"/>
        <w:rPr>
          <w:rFonts w:hint="eastAsia" w:ascii="宋体" w:hAnsi="宋体" w:eastAsia="宋体" w:cs="宋体"/>
          <w:b/>
          <w:bCs/>
          <w:kern w:val="0"/>
          <w:sz w:val="21"/>
          <w:szCs w:val="21"/>
        </w:rPr>
      </w:pPr>
      <w:r>
        <w:rPr>
          <w:rFonts w:hint="eastAsia" w:ascii="宋体" w:hAnsi="宋体" w:eastAsia="宋体" w:cs="宋体"/>
          <w:b/>
          <w:bCs/>
          <w:kern w:val="0"/>
          <w:sz w:val="21"/>
          <w:szCs w:val="21"/>
        </w:rPr>
        <w:t>打卡时需回避体育课正常上课时间，服从体育场管理规定。</w:t>
      </w:r>
    </w:p>
    <w:p w14:paraId="1951DEC2">
      <w:pPr>
        <w:tabs>
          <w:tab w:val="left" w:pos="312"/>
        </w:tabs>
        <w:spacing w:line="360" w:lineRule="auto"/>
        <w:jc w:val="lef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二、场地设置</w:t>
      </w:r>
    </w:p>
    <w:p w14:paraId="2933B6B5">
      <w:pPr>
        <w:tabs>
          <w:tab w:val="left" w:pos="312"/>
        </w:tabs>
        <w:spacing w:line="360" w:lineRule="auto"/>
        <w:ind w:firstLine="422" w:firstLineChars="200"/>
        <w:rPr>
          <w:rFonts w:hint="eastAsia" w:ascii="宋体" w:hAnsi="宋体" w:eastAsia="宋体" w:cs="宋体"/>
          <w:b/>
          <w:bCs/>
          <w:color w:val="auto"/>
          <w:kern w:val="2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kern w:val="2"/>
          <w:sz w:val="21"/>
          <w:szCs w:val="21"/>
          <w:lang w:val="en-US" w:eastAsia="zh-CN"/>
        </w:rPr>
        <w:t>望星田径场：因考虑学生跑步安全，以及便于管理等因素，跑步地点设置在望星田径场内，学生可在规定的时间内在望星田径场跑道完成打卡。</w:t>
      </w:r>
    </w:p>
    <w:p w14:paraId="7B2DF83A">
      <w:pPr>
        <w:tabs>
          <w:tab w:val="left" w:pos="312"/>
        </w:tabs>
        <w:spacing w:line="360" w:lineRule="auto"/>
        <w:ind w:firstLine="422" w:firstLineChars="200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Style w:val="10"/>
          <w:rFonts w:hint="eastAsia" w:ascii="宋体" w:hAnsi="宋体" w:eastAsia="宋体" w:cs="宋体"/>
          <w:b/>
          <w:bCs/>
          <w:color w:val="FF0000"/>
          <w:sz w:val="21"/>
          <w:szCs w:val="21"/>
          <w:lang w:val="en-US" w:eastAsia="zh-CN"/>
        </w:rPr>
        <w:t>备注：</w:t>
      </w:r>
      <w:r>
        <w:rPr>
          <w:rFonts w:hint="eastAsia" w:ascii="宋体" w:hAnsi="宋体" w:eastAsia="宋体" w:cs="宋体"/>
          <w:b/>
          <w:bCs/>
          <w:color w:val="FF0000"/>
          <w:sz w:val="21"/>
          <w:szCs w:val="21"/>
        </w:rPr>
        <w:t>全程必须在</w:t>
      </w:r>
      <w:r>
        <w:rPr>
          <w:rFonts w:hint="eastAsia" w:ascii="宋体" w:hAnsi="宋体" w:eastAsia="宋体" w:cs="宋体"/>
          <w:b/>
          <w:bCs/>
          <w:color w:val="FF0000"/>
          <w:sz w:val="21"/>
          <w:szCs w:val="21"/>
          <w:lang w:val="en-US" w:eastAsia="zh-CN"/>
        </w:rPr>
        <w:t>电子围栏</w:t>
      </w:r>
      <w:r>
        <w:rPr>
          <w:rFonts w:hint="eastAsia" w:ascii="宋体" w:hAnsi="宋体" w:eastAsia="宋体" w:cs="宋体"/>
          <w:b/>
          <w:bCs/>
          <w:color w:val="FF0000"/>
          <w:sz w:val="21"/>
          <w:szCs w:val="21"/>
        </w:rPr>
        <w:t>范围内进行锻炼，</w:t>
      </w:r>
      <w:r>
        <w:rPr>
          <w:rFonts w:hint="eastAsia" w:ascii="宋体" w:hAnsi="宋体" w:eastAsia="宋体" w:cs="宋体"/>
          <w:b/>
          <w:bCs/>
          <w:color w:val="FF0000"/>
          <w:sz w:val="21"/>
          <w:szCs w:val="21"/>
          <w:lang w:val="en-US" w:eastAsia="zh-CN"/>
        </w:rPr>
        <w:t>系统有超出范围语音提示，</w:t>
      </w:r>
      <w:r>
        <w:rPr>
          <w:rFonts w:hint="eastAsia" w:ascii="宋体" w:hAnsi="宋体" w:eastAsia="宋体" w:cs="宋体"/>
          <w:b/>
          <w:bCs/>
          <w:color w:val="FF0000"/>
          <w:kern w:val="2"/>
          <w:sz w:val="21"/>
          <w:szCs w:val="21"/>
        </w:rPr>
        <w:t>超出锻炼范围不计入有效里程。</w:t>
      </w:r>
      <w:r>
        <w:rPr>
          <w:rFonts w:hint="eastAsia" w:ascii="宋体" w:hAnsi="宋体" w:eastAsia="宋体" w:cs="宋体"/>
          <w:b/>
          <w:bCs/>
          <w:color w:val="FF0000"/>
          <w:sz w:val="21"/>
          <w:szCs w:val="21"/>
          <w:lang w:val="en-US" w:eastAsia="zh-CN"/>
        </w:rPr>
        <w:t>若长时间</w:t>
      </w:r>
      <w:r>
        <w:rPr>
          <w:rFonts w:hint="eastAsia" w:ascii="宋体" w:hAnsi="宋体" w:eastAsia="宋体" w:cs="宋体"/>
          <w:b/>
          <w:bCs/>
          <w:color w:val="FF0000"/>
          <w:sz w:val="21"/>
          <w:szCs w:val="21"/>
        </w:rPr>
        <w:t>超出</w:t>
      </w:r>
      <w:r>
        <w:rPr>
          <w:rFonts w:hint="eastAsia" w:ascii="宋体" w:hAnsi="宋体" w:eastAsia="宋体" w:cs="宋体"/>
          <w:b/>
          <w:bCs/>
          <w:color w:val="FF0000"/>
          <w:sz w:val="21"/>
          <w:szCs w:val="21"/>
          <w:lang w:val="en-US" w:eastAsia="zh-CN"/>
        </w:rPr>
        <w:t>电子围栏</w:t>
      </w:r>
      <w:r>
        <w:rPr>
          <w:rFonts w:hint="eastAsia" w:ascii="宋体" w:hAnsi="宋体" w:eastAsia="宋体" w:cs="宋体"/>
          <w:b/>
          <w:bCs/>
          <w:color w:val="FF0000"/>
          <w:sz w:val="21"/>
          <w:szCs w:val="21"/>
        </w:rPr>
        <w:t>范围</w:t>
      </w:r>
      <w:r>
        <w:rPr>
          <w:rFonts w:hint="eastAsia" w:ascii="宋体" w:hAnsi="宋体" w:eastAsia="宋体" w:cs="宋体"/>
          <w:b/>
          <w:bCs/>
          <w:color w:val="FF0000"/>
          <w:sz w:val="21"/>
          <w:szCs w:val="21"/>
          <w:lang w:eastAsia="zh-CN"/>
        </w:rPr>
        <w:t>，</w:t>
      </w:r>
      <w:r>
        <w:rPr>
          <w:rFonts w:hint="eastAsia" w:ascii="宋体" w:hAnsi="宋体" w:eastAsia="宋体" w:cs="宋体"/>
          <w:b/>
          <w:bCs/>
          <w:color w:val="FF0000"/>
          <w:sz w:val="21"/>
          <w:szCs w:val="21"/>
          <w:lang w:val="en-US" w:eastAsia="zh-CN"/>
        </w:rPr>
        <w:t>系统会终止本次阳光跑</w:t>
      </w:r>
      <w:r>
        <w:rPr>
          <w:rFonts w:hint="eastAsia" w:ascii="宋体" w:hAnsi="宋体" w:eastAsia="宋体" w:cs="宋体"/>
          <w:b/>
          <w:bCs/>
          <w:color w:val="FF0000"/>
          <w:sz w:val="21"/>
          <w:szCs w:val="21"/>
        </w:rPr>
        <w:t>。</w:t>
      </w:r>
    </w:p>
    <w:p w14:paraId="215D50BF">
      <w:pPr>
        <w:numPr>
          <w:ilvl w:val="0"/>
          <w:numId w:val="0"/>
        </w:numPr>
        <w:spacing w:line="360" w:lineRule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三、跑步要求</w:t>
      </w:r>
    </w:p>
    <w:p w14:paraId="61524CC6">
      <w:pPr>
        <w:pStyle w:val="7"/>
        <w:numPr>
          <w:ilvl w:val="0"/>
          <w:numId w:val="0"/>
        </w:numPr>
        <w:tabs>
          <w:tab w:val="left" w:pos="312"/>
        </w:tabs>
        <w:spacing w:line="360" w:lineRule="auto"/>
        <w:ind w:firstLine="420" w:firstLineChars="200"/>
        <w:jc w:val="left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（一）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配速</w:t>
      </w:r>
      <w:r>
        <w:rPr>
          <w:rFonts w:hint="eastAsia" w:ascii="宋体" w:hAnsi="宋体" w:eastAsia="宋体" w:cs="宋体"/>
          <w:sz w:val="21"/>
          <w:szCs w:val="21"/>
        </w:rPr>
        <w:t>要求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：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每公里</w:t>
      </w:r>
      <w:r>
        <w:rPr>
          <w:rFonts w:hint="eastAsia" w:ascii="宋体" w:hAnsi="宋体" w:eastAsia="宋体" w:cs="宋体"/>
          <w:sz w:val="21"/>
          <w:szCs w:val="21"/>
        </w:rPr>
        <w:t>在1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0</w:t>
      </w:r>
      <w:r>
        <w:rPr>
          <w:rFonts w:hint="eastAsia" w:ascii="宋体" w:hAnsi="宋体" w:eastAsia="宋体" w:cs="宋体"/>
          <w:sz w:val="21"/>
          <w:szCs w:val="21"/>
        </w:rPr>
        <w:t>分钟内完成，超出完成时间均不计入打卡成绩。</w:t>
      </w:r>
    </w:p>
    <w:p w14:paraId="386A544C">
      <w:pPr>
        <w:pStyle w:val="7"/>
        <w:numPr>
          <w:ilvl w:val="0"/>
          <w:numId w:val="0"/>
        </w:numPr>
        <w:tabs>
          <w:tab w:val="left" w:pos="0"/>
        </w:tabs>
        <w:spacing w:line="360" w:lineRule="auto"/>
        <w:ind w:firstLine="420" w:firstLineChars="200"/>
        <w:jc w:val="left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</w:rPr>
        <w:t>（</w:t>
      </w:r>
      <w:r>
        <w:rPr>
          <w:rFonts w:hint="eastAsia" w:ascii="宋体" w:hAnsi="宋体" w:cs="宋体"/>
          <w:sz w:val="21"/>
          <w:szCs w:val="21"/>
          <w:lang w:val="en-US" w:eastAsia="zh-CN"/>
        </w:rPr>
        <w:t>二</w:t>
      </w:r>
      <w:r>
        <w:rPr>
          <w:rFonts w:hint="eastAsia" w:ascii="宋体" w:hAnsi="宋体" w:eastAsia="宋体" w:cs="宋体"/>
          <w:sz w:val="21"/>
          <w:szCs w:val="21"/>
        </w:rPr>
        <w:t>）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单次跑步上、下限规定：</w:t>
      </w:r>
    </w:p>
    <w:p w14:paraId="70281030">
      <w:pPr>
        <w:pStyle w:val="7"/>
        <w:numPr>
          <w:ilvl w:val="0"/>
          <w:numId w:val="0"/>
        </w:numPr>
        <w:tabs>
          <w:tab w:val="left" w:pos="0"/>
        </w:tabs>
        <w:spacing w:line="360" w:lineRule="auto"/>
        <w:ind w:firstLine="420" w:firstLineChars="200"/>
        <w:jc w:val="left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男生每次跑步2--3公里，女生每次跑步1.5--2公里，</w:t>
      </w:r>
    </w:p>
    <w:p w14:paraId="289A2AA7">
      <w:pPr>
        <w:tabs>
          <w:tab w:val="left" w:pos="312"/>
        </w:tabs>
        <w:spacing w:line="360" w:lineRule="auto"/>
        <w:ind w:firstLine="420" w:firstLineChars="20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</w:rPr>
        <w:t>男生少于每次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</w:t>
      </w:r>
      <w:r>
        <w:rPr>
          <w:rFonts w:hint="eastAsia" w:ascii="宋体" w:hAnsi="宋体" w:eastAsia="宋体" w:cs="宋体"/>
          <w:sz w:val="21"/>
          <w:szCs w:val="21"/>
        </w:rPr>
        <w:t>公里数、女生少于每次1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.5</w:t>
      </w:r>
      <w:r>
        <w:rPr>
          <w:rFonts w:hint="eastAsia" w:ascii="宋体" w:hAnsi="宋体" w:eastAsia="宋体" w:cs="宋体"/>
          <w:sz w:val="21"/>
          <w:szCs w:val="21"/>
        </w:rPr>
        <w:t>公里数将不记入成绩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，视为无效</w:t>
      </w:r>
      <w:r>
        <w:rPr>
          <w:rFonts w:hint="eastAsia" w:ascii="宋体" w:hAnsi="宋体" w:eastAsia="宋体" w:cs="宋体"/>
          <w:sz w:val="21"/>
          <w:szCs w:val="21"/>
        </w:rPr>
        <w:t>。</w:t>
      </w:r>
    </w:p>
    <w:p w14:paraId="12591F41">
      <w:pPr>
        <w:tabs>
          <w:tab w:val="left" w:pos="312"/>
        </w:tabs>
        <w:spacing w:line="520" w:lineRule="exact"/>
        <w:jc w:val="center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表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1 学生跑步相关要求</w:t>
      </w:r>
    </w:p>
    <w:tbl>
      <w:tblPr>
        <w:tblStyle w:val="4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81"/>
        <w:gridCol w:w="2509"/>
        <w:gridCol w:w="2090"/>
        <w:gridCol w:w="2070"/>
      </w:tblGrid>
      <w:tr w14:paraId="6008813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81" w:type="dxa"/>
          </w:tcPr>
          <w:p w14:paraId="12E3D58A">
            <w:pPr>
              <w:tabs>
                <w:tab w:val="left" w:pos="312"/>
              </w:tabs>
              <w:spacing w:line="360" w:lineRule="auto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2509" w:type="dxa"/>
          </w:tcPr>
          <w:p w14:paraId="41DD2E3B">
            <w:pPr>
              <w:tabs>
                <w:tab w:val="left" w:pos="312"/>
              </w:tabs>
              <w:spacing w:line="360" w:lineRule="auto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要求</w:t>
            </w:r>
          </w:p>
        </w:tc>
        <w:tc>
          <w:tcPr>
            <w:tcW w:w="2090" w:type="dxa"/>
          </w:tcPr>
          <w:p w14:paraId="2C2A2770">
            <w:pPr>
              <w:tabs>
                <w:tab w:val="left" w:pos="312"/>
              </w:tabs>
              <w:spacing w:line="360" w:lineRule="auto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男</w:t>
            </w:r>
          </w:p>
        </w:tc>
        <w:tc>
          <w:tcPr>
            <w:tcW w:w="2070" w:type="dxa"/>
          </w:tcPr>
          <w:p w14:paraId="31A7BC98">
            <w:pPr>
              <w:tabs>
                <w:tab w:val="left" w:pos="312"/>
              </w:tabs>
              <w:spacing w:line="360" w:lineRule="auto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女</w:t>
            </w:r>
          </w:p>
        </w:tc>
      </w:tr>
      <w:tr w14:paraId="4F2CB07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81" w:type="dxa"/>
          </w:tcPr>
          <w:p w14:paraId="03499F69">
            <w:pPr>
              <w:tabs>
                <w:tab w:val="left" w:pos="312"/>
              </w:tabs>
              <w:spacing w:line="360" w:lineRule="auto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1</w:t>
            </w:r>
          </w:p>
        </w:tc>
        <w:tc>
          <w:tcPr>
            <w:tcW w:w="2509" w:type="dxa"/>
          </w:tcPr>
          <w:p w14:paraId="66DE6A3C">
            <w:pPr>
              <w:tabs>
                <w:tab w:val="left" w:pos="312"/>
              </w:tabs>
              <w:spacing w:line="360" w:lineRule="auto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下</w:t>
            </w: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eastAsia="zh-CN"/>
              </w:rPr>
              <w:t>、上</w:t>
            </w: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限/次</w:t>
            </w:r>
          </w:p>
        </w:tc>
        <w:tc>
          <w:tcPr>
            <w:tcW w:w="2090" w:type="dxa"/>
          </w:tcPr>
          <w:p w14:paraId="443B7F01">
            <w:pPr>
              <w:tabs>
                <w:tab w:val="left" w:pos="312"/>
              </w:tabs>
              <w:spacing w:line="360" w:lineRule="auto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/>
              </w:rPr>
              <w:t>2-3</w:t>
            </w: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公里/次</w:t>
            </w:r>
          </w:p>
        </w:tc>
        <w:tc>
          <w:tcPr>
            <w:tcW w:w="2070" w:type="dxa"/>
          </w:tcPr>
          <w:p w14:paraId="7A22632C">
            <w:pPr>
              <w:tabs>
                <w:tab w:val="left" w:pos="312"/>
              </w:tabs>
              <w:spacing w:line="360" w:lineRule="auto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1</w:t>
            </w: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/>
              </w:rPr>
              <w:t>.5-2</w:t>
            </w: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公里/次</w:t>
            </w:r>
          </w:p>
        </w:tc>
      </w:tr>
      <w:tr w14:paraId="354D4C9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81" w:type="dxa"/>
          </w:tcPr>
          <w:p w14:paraId="4B819E9C">
            <w:pPr>
              <w:tabs>
                <w:tab w:val="left" w:pos="312"/>
              </w:tabs>
              <w:spacing w:line="360" w:lineRule="auto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2</w:t>
            </w:r>
          </w:p>
        </w:tc>
        <w:tc>
          <w:tcPr>
            <w:tcW w:w="2509" w:type="dxa"/>
          </w:tcPr>
          <w:p w14:paraId="32987DD1">
            <w:pPr>
              <w:tabs>
                <w:tab w:val="left" w:pos="312"/>
              </w:tabs>
              <w:spacing w:line="360" w:lineRule="auto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总里程/学期</w:t>
            </w:r>
          </w:p>
        </w:tc>
        <w:tc>
          <w:tcPr>
            <w:tcW w:w="2090" w:type="dxa"/>
          </w:tcPr>
          <w:p w14:paraId="54784B64">
            <w:pPr>
              <w:tabs>
                <w:tab w:val="left" w:pos="312"/>
              </w:tabs>
              <w:spacing w:line="360" w:lineRule="auto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80公里/学期</w:t>
            </w:r>
          </w:p>
        </w:tc>
        <w:tc>
          <w:tcPr>
            <w:tcW w:w="2070" w:type="dxa"/>
          </w:tcPr>
          <w:p w14:paraId="0F0CFCA4">
            <w:pPr>
              <w:tabs>
                <w:tab w:val="left" w:pos="312"/>
              </w:tabs>
              <w:spacing w:line="360" w:lineRule="auto"/>
              <w:jc w:val="center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60公里/学期</w:t>
            </w:r>
          </w:p>
        </w:tc>
      </w:tr>
      <w:tr w14:paraId="23B5829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81" w:type="dxa"/>
          </w:tcPr>
          <w:p w14:paraId="0C4E295D">
            <w:pPr>
              <w:tabs>
                <w:tab w:val="left" w:pos="312"/>
              </w:tabs>
              <w:spacing w:line="360" w:lineRule="auto"/>
              <w:jc w:val="center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3</w:t>
            </w:r>
          </w:p>
        </w:tc>
        <w:tc>
          <w:tcPr>
            <w:tcW w:w="2509" w:type="dxa"/>
          </w:tcPr>
          <w:p w14:paraId="2120EA3B">
            <w:pPr>
              <w:tabs>
                <w:tab w:val="left" w:pos="312"/>
              </w:tabs>
              <w:spacing w:line="360" w:lineRule="auto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配速要求</w:t>
            </w:r>
          </w:p>
        </w:tc>
        <w:tc>
          <w:tcPr>
            <w:tcW w:w="4160" w:type="dxa"/>
            <w:gridSpan w:val="2"/>
          </w:tcPr>
          <w:p w14:paraId="0B967202">
            <w:pPr>
              <w:tabs>
                <w:tab w:val="left" w:pos="312"/>
              </w:tabs>
              <w:spacing w:line="360" w:lineRule="auto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每公里1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0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分钟内完成</w:t>
            </w:r>
          </w:p>
        </w:tc>
      </w:tr>
      <w:tr w14:paraId="41CB92C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81" w:type="dxa"/>
          </w:tcPr>
          <w:p w14:paraId="72CEF593">
            <w:pPr>
              <w:tabs>
                <w:tab w:val="left" w:pos="312"/>
              </w:tabs>
              <w:spacing w:line="360" w:lineRule="auto"/>
              <w:jc w:val="center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4</w:t>
            </w:r>
          </w:p>
        </w:tc>
        <w:tc>
          <w:tcPr>
            <w:tcW w:w="2509" w:type="dxa"/>
          </w:tcPr>
          <w:p w14:paraId="69C9111B">
            <w:pPr>
              <w:tabs>
                <w:tab w:val="left" w:pos="312"/>
              </w:tabs>
              <w:spacing w:line="360" w:lineRule="auto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开始日期</w:t>
            </w:r>
          </w:p>
        </w:tc>
        <w:tc>
          <w:tcPr>
            <w:tcW w:w="4160" w:type="dxa"/>
            <w:gridSpan w:val="2"/>
          </w:tcPr>
          <w:p w14:paraId="20540850">
            <w:pPr>
              <w:tabs>
                <w:tab w:val="left" w:pos="312"/>
              </w:tabs>
              <w:spacing w:line="360" w:lineRule="auto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第</w:t>
            </w: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eastAsia="zh-CN"/>
              </w:rPr>
              <w:t>二</w:t>
            </w: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周</w:t>
            </w:r>
          </w:p>
        </w:tc>
      </w:tr>
      <w:tr w14:paraId="6621096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81" w:type="dxa"/>
          </w:tcPr>
          <w:p w14:paraId="5657000D">
            <w:pPr>
              <w:tabs>
                <w:tab w:val="left" w:pos="312"/>
              </w:tabs>
              <w:spacing w:line="360" w:lineRule="auto"/>
              <w:jc w:val="center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2509" w:type="dxa"/>
          </w:tcPr>
          <w:p w14:paraId="1CBF790B">
            <w:pPr>
              <w:tabs>
                <w:tab w:val="left" w:pos="312"/>
              </w:tabs>
              <w:spacing w:line="360" w:lineRule="auto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结束日期</w:t>
            </w:r>
          </w:p>
        </w:tc>
        <w:tc>
          <w:tcPr>
            <w:tcW w:w="4160" w:type="dxa"/>
            <w:gridSpan w:val="2"/>
          </w:tcPr>
          <w:p w14:paraId="39951C6A">
            <w:pPr>
              <w:tabs>
                <w:tab w:val="left" w:pos="312"/>
              </w:tabs>
              <w:spacing w:line="360" w:lineRule="auto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第十</w:t>
            </w: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/>
              </w:rPr>
              <w:t>四</w:t>
            </w: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周</w:t>
            </w:r>
          </w:p>
        </w:tc>
      </w:tr>
      <w:tr w14:paraId="6284D06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81" w:type="dxa"/>
          </w:tcPr>
          <w:p w14:paraId="323EC51D">
            <w:pPr>
              <w:tabs>
                <w:tab w:val="left" w:pos="312"/>
              </w:tabs>
              <w:spacing w:line="360" w:lineRule="auto"/>
              <w:jc w:val="center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6</w:t>
            </w:r>
          </w:p>
        </w:tc>
        <w:tc>
          <w:tcPr>
            <w:tcW w:w="2509" w:type="dxa"/>
          </w:tcPr>
          <w:p w14:paraId="5DC2BF8F">
            <w:pPr>
              <w:tabs>
                <w:tab w:val="left" w:pos="312"/>
              </w:tabs>
              <w:spacing w:line="360" w:lineRule="auto"/>
              <w:jc w:val="center"/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阳光跑模式场地</w:t>
            </w:r>
          </w:p>
        </w:tc>
        <w:tc>
          <w:tcPr>
            <w:tcW w:w="4160" w:type="dxa"/>
            <w:gridSpan w:val="2"/>
          </w:tcPr>
          <w:p w14:paraId="48D00BC1">
            <w:pPr>
              <w:tabs>
                <w:tab w:val="left" w:pos="312"/>
              </w:tabs>
              <w:spacing w:line="360" w:lineRule="auto"/>
              <w:jc w:val="center"/>
              <w:rPr>
                <w:rFonts w:hint="eastAsia" w:ascii="宋体" w:hAnsi="宋体" w:eastAsia="宋体" w:cs="宋体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</w:rPr>
              <w:t>望星田径场</w:t>
            </w:r>
          </w:p>
        </w:tc>
      </w:tr>
    </w:tbl>
    <w:p w14:paraId="1AD547C0">
      <w:pPr>
        <w:tabs>
          <w:tab w:val="left" w:pos="312"/>
        </w:tabs>
        <w:spacing w:line="520" w:lineRule="exact"/>
        <w:ind w:firstLine="422" w:firstLineChars="200"/>
        <w:jc w:val="lef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000000" w:themeColor="text1"/>
          <w:sz w:val="21"/>
          <w:szCs w:val="21"/>
          <w:lang w:eastAsia="zh-CN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宋体" w:hAnsi="宋体" w:eastAsia="宋体" w:cs="宋体"/>
          <w:b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学生需在规定的时间内完成跑步打卡任务，每次跑步不得低于规定的公里数</w:t>
      </w:r>
      <w:r>
        <w:rPr>
          <w:rFonts w:hint="eastAsia" w:ascii="宋体" w:hAnsi="宋体" w:eastAsia="宋体" w:cs="宋体"/>
          <w:b/>
          <w:bCs/>
          <w:color w:val="000000" w:themeColor="text1"/>
          <w:sz w:val="21"/>
          <w:szCs w:val="21"/>
          <w:lang w:eastAsia="zh-CN"/>
          <w14:textFill>
            <w14:solidFill>
              <w14:schemeClr w14:val="tx1"/>
            </w14:solidFill>
          </w14:textFill>
        </w:rPr>
        <w:t>）</w:t>
      </w:r>
    </w:p>
    <w:p w14:paraId="2F6AF0A0">
      <w:pPr>
        <w:pStyle w:val="2"/>
        <w:widowControl/>
        <w:spacing w:before="100" w:beforeAutospacing="0" w:after="100" w:afterAutospacing="0" w:line="360" w:lineRule="auto"/>
        <w:jc w:val="both"/>
        <w:rPr>
          <w:rFonts w:hint="eastAsia" w:ascii="宋体" w:hAnsi="宋体" w:eastAsia="宋体" w:cs="宋体"/>
          <w:b/>
          <w:color w:val="000000" w:themeColor="text1"/>
          <w:kern w:val="2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四、</w:t>
      </w:r>
      <w:r>
        <w:rPr>
          <w:rFonts w:hint="eastAsia" w:ascii="宋体" w:hAnsi="宋体" w:eastAsia="宋体" w:cs="宋体"/>
          <w:b/>
          <w:color w:val="000000" w:themeColor="text1"/>
          <w:kern w:val="2"/>
          <w:sz w:val="21"/>
          <w:szCs w:val="21"/>
          <w14:textFill>
            <w14:solidFill>
              <w14:schemeClr w14:val="tx1"/>
            </w14:solidFill>
          </w14:textFill>
        </w:rPr>
        <w:t>跑步锻炼设置及要求</w:t>
      </w:r>
    </w:p>
    <w:p w14:paraId="1C6AEB06">
      <w:pPr>
        <w:tabs>
          <w:tab w:val="left" w:pos="312"/>
        </w:tabs>
        <w:spacing w:line="360" w:lineRule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（一）需下载并注册“闪动校园”APP（使用流程指南详见附件1）。</w:t>
      </w:r>
    </w:p>
    <w:p w14:paraId="1C242BBD">
      <w:pPr>
        <w:tabs>
          <w:tab w:val="left" w:pos="312"/>
        </w:tabs>
        <w:spacing w:line="360" w:lineRule="auto"/>
        <w:ind w:left="-61" w:leftChars="-29" w:firstLine="420" w:firstLineChars="200"/>
        <w:jc w:val="left"/>
        <w:rPr>
          <w:rFonts w:hint="eastAsia" w:ascii="宋体" w:hAnsi="宋体" w:eastAsia="宋体" w:cs="宋体"/>
          <w:color w:val="FF0000"/>
          <w:sz w:val="21"/>
          <w:szCs w:val="21"/>
        </w:rPr>
      </w:pPr>
      <w:r>
        <w:rPr>
          <w:rFonts w:hint="eastAsia" w:ascii="宋体" w:hAnsi="宋体" w:eastAsia="宋体" w:cs="宋体"/>
          <w:color w:val="FF0000"/>
          <w:sz w:val="21"/>
          <w:szCs w:val="21"/>
        </w:rPr>
        <w:t>重要提示：</w:t>
      </w:r>
    </w:p>
    <w:p w14:paraId="218DEE4B">
      <w:pPr>
        <w:pStyle w:val="2"/>
        <w:widowControl/>
        <w:spacing w:beforeAutospacing="0" w:afterAutospacing="0" w:line="360" w:lineRule="auto"/>
        <w:ind w:firstLine="645"/>
        <w:jc w:val="center"/>
        <w:rPr>
          <w:rFonts w:hint="eastAsia" w:ascii="宋体" w:hAnsi="宋体" w:eastAsia="宋体" w:cs="宋体"/>
          <w:kern w:val="2"/>
          <w:sz w:val="21"/>
          <w:szCs w:val="21"/>
        </w:rPr>
      </w:pPr>
      <w:r>
        <w:rPr>
          <w:rFonts w:hint="eastAsia" w:ascii="宋体" w:hAnsi="宋体" w:eastAsia="宋体" w:cs="宋体"/>
          <w:kern w:val="2"/>
          <w:sz w:val="21"/>
          <w:szCs w:val="21"/>
        </w:rPr>
        <w:drawing>
          <wp:inline distT="0" distB="0" distL="0" distR="0">
            <wp:extent cx="1135380" cy="1536065"/>
            <wp:effectExtent l="0" t="0" r="7620" b="635"/>
            <wp:docPr id="29" name="图片 3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3" descr="图形用户界面, 应用程序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35380" cy="153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F0CA28">
      <w:pPr>
        <w:pStyle w:val="2"/>
        <w:widowControl/>
        <w:spacing w:beforeAutospacing="0" w:afterAutospacing="0" w:line="360" w:lineRule="auto"/>
        <w:ind w:firstLine="645"/>
        <w:jc w:val="center"/>
        <w:rPr>
          <w:rFonts w:hint="eastAsia" w:ascii="宋体" w:hAnsi="宋体" w:eastAsia="宋体" w:cs="宋体"/>
          <w:color w:val="FF0000"/>
          <w:kern w:val="2"/>
          <w:sz w:val="21"/>
          <w:szCs w:val="21"/>
        </w:rPr>
      </w:pPr>
      <w:r>
        <w:rPr>
          <w:rFonts w:hint="eastAsia" w:ascii="宋体" w:hAnsi="宋体" w:eastAsia="宋体" w:cs="宋体"/>
          <w:color w:val="FF0000"/>
          <w:kern w:val="2"/>
          <w:sz w:val="21"/>
          <w:szCs w:val="21"/>
        </w:rPr>
        <w:t>（自由跑不计入成绩，请同学们选择“阳光跑”进行课外体育锻炼）</w:t>
      </w:r>
    </w:p>
    <w:p w14:paraId="373FD55F">
      <w:pPr>
        <w:pStyle w:val="2"/>
        <w:widowControl/>
        <w:spacing w:beforeAutospacing="0" w:afterAutospacing="0" w:line="360" w:lineRule="auto"/>
        <w:rPr>
          <w:rFonts w:hint="eastAsia" w:ascii="宋体" w:hAnsi="宋体" w:eastAsia="宋体" w:cs="宋体"/>
          <w:color w:val="FF0000"/>
          <w:kern w:val="2"/>
          <w:sz w:val="21"/>
          <w:szCs w:val="21"/>
        </w:rPr>
      </w:pPr>
      <w:r>
        <w:rPr>
          <w:rFonts w:hint="eastAsia" w:ascii="宋体" w:hAnsi="宋体" w:eastAsia="宋体" w:cs="宋体"/>
          <w:color w:val="FF0000"/>
          <w:kern w:val="2"/>
          <w:sz w:val="21"/>
          <w:szCs w:val="21"/>
        </w:rPr>
        <w:t>注：进入阳光跑操作路径：</w:t>
      </w:r>
    </w:p>
    <w:p w14:paraId="12418121">
      <w:pPr>
        <w:pStyle w:val="2"/>
        <w:widowControl/>
        <w:spacing w:beforeAutospacing="0" w:afterAutospacing="0" w:line="360" w:lineRule="auto"/>
        <w:ind w:firstLine="630" w:firstLineChars="300"/>
        <w:rPr>
          <w:rFonts w:hint="eastAsia" w:ascii="宋体" w:hAnsi="宋体" w:eastAsia="宋体" w:cs="宋体"/>
          <w:kern w:val="2"/>
          <w:sz w:val="21"/>
          <w:szCs w:val="21"/>
        </w:rPr>
      </w:pPr>
      <w:r>
        <w:rPr>
          <w:rFonts w:hint="eastAsia" w:ascii="宋体" w:hAnsi="宋体" w:eastAsia="宋体" w:cs="宋体"/>
          <w:color w:val="FF0000"/>
          <w:kern w:val="2"/>
          <w:sz w:val="21"/>
          <w:szCs w:val="21"/>
        </w:rPr>
        <w:t>进入APP-&gt;点击底部“大学城”-&gt;点击中部“酷运动”-&gt;进入酷运动点击“阳光跑”</w:t>
      </w:r>
      <w:r>
        <w:rPr>
          <w:rFonts w:hint="eastAsia" w:ascii="宋体" w:hAnsi="宋体" w:eastAsia="宋体" w:cs="宋体"/>
          <w:kern w:val="2"/>
          <w:sz w:val="21"/>
          <w:szCs w:val="21"/>
        </w:rPr>
        <w:t>。</w:t>
      </w:r>
    </w:p>
    <w:p w14:paraId="580D4DE8">
      <w:pPr>
        <w:numPr>
          <w:ilvl w:val="0"/>
          <w:numId w:val="2"/>
        </w:numPr>
        <w:tabs>
          <w:tab w:val="left" w:pos="312"/>
        </w:tabs>
        <w:spacing w:line="360" w:lineRule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要求</w:t>
      </w:r>
    </w:p>
    <w:p w14:paraId="24770CD0">
      <w:pPr>
        <w:numPr>
          <w:ilvl w:val="0"/>
          <w:numId w:val="0"/>
        </w:numPr>
        <w:spacing w:line="360" w:lineRule="auto"/>
        <w:ind w:firstLine="420" w:firstLineChars="200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1、</w:t>
      </w:r>
      <w:r>
        <w:rPr>
          <w:rFonts w:hint="eastAsia" w:ascii="宋体" w:hAnsi="宋体" w:eastAsia="宋体" w:cs="宋体"/>
          <w:sz w:val="21"/>
          <w:szCs w:val="21"/>
        </w:rPr>
        <w:t>跑步前需要关闭手机省电模式，确保手机电量充足，以免因手机性能原因影响跑步数据上传；</w:t>
      </w:r>
    </w:p>
    <w:p w14:paraId="61E1810A">
      <w:pPr>
        <w:numPr>
          <w:ilvl w:val="0"/>
          <w:numId w:val="0"/>
        </w:numPr>
        <w:spacing w:line="360" w:lineRule="auto"/>
        <w:ind w:firstLine="420" w:firstLineChars="200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2、</w:t>
      </w:r>
      <w:r>
        <w:rPr>
          <w:rFonts w:hint="eastAsia" w:ascii="宋体" w:hAnsi="宋体" w:eastAsia="宋体" w:cs="宋体"/>
          <w:sz w:val="21"/>
          <w:szCs w:val="21"/>
        </w:rPr>
        <w:t>跑步中保持手机亮屏并且闪动校园APP在前台运行，不要把闪动校园APP切换到后台，以免APP被手机后台清理造成跑步无效；</w:t>
      </w:r>
    </w:p>
    <w:p w14:paraId="0973C32F">
      <w:pPr>
        <w:numPr>
          <w:ilvl w:val="0"/>
          <w:numId w:val="0"/>
        </w:numPr>
        <w:spacing w:line="360" w:lineRule="auto"/>
        <w:ind w:firstLine="420" w:firstLineChars="200"/>
        <w:rPr>
          <w:rStyle w:val="10"/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3、</w:t>
      </w:r>
      <w:r>
        <w:rPr>
          <w:rFonts w:hint="eastAsia" w:ascii="宋体" w:hAnsi="宋体" w:eastAsia="宋体" w:cs="宋体"/>
          <w:sz w:val="21"/>
          <w:szCs w:val="21"/>
        </w:rPr>
        <w:t>跑步时尽量保持匀速跑步，如感到体力不支，可点击“暂停跑步”稍作休息。</w:t>
      </w:r>
    </w:p>
    <w:p w14:paraId="5A0B819E">
      <w:pPr>
        <w:numPr>
          <w:ilvl w:val="0"/>
          <w:numId w:val="0"/>
        </w:numPr>
        <w:spacing w:line="360" w:lineRule="auto"/>
        <w:ind w:firstLine="420" w:firstLineChars="200"/>
        <w:rPr>
          <w:rStyle w:val="10"/>
          <w:rFonts w:hint="eastAsia" w:ascii="宋体" w:hAnsi="宋体" w:eastAsia="宋体" w:cs="宋体"/>
          <w:sz w:val="21"/>
          <w:szCs w:val="21"/>
        </w:rPr>
      </w:pPr>
      <w:r>
        <w:rPr>
          <w:rStyle w:val="10"/>
          <w:rFonts w:hint="eastAsia" w:ascii="宋体" w:hAnsi="宋体" w:eastAsia="宋体" w:cs="宋体"/>
          <w:sz w:val="21"/>
          <w:szCs w:val="21"/>
          <w:lang w:val="en-US" w:eastAsia="zh-CN"/>
        </w:rPr>
        <w:t>4、</w:t>
      </w:r>
      <w:r>
        <w:rPr>
          <w:rStyle w:val="10"/>
          <w:rFonts w:hint="eastAsia" w:ascii="宋体" w:hAnsi="宋体" w:eastAsia="宋体" w:cs="宋体"/>
          <w:sz w:val="21"/>
          <w:szCs w:val="21"/>
        </w:rPr>
        <w:t>代跑识别：经常更换手机登录（</w:t>
      </w:r>
      <w:r>
        <w:rPr>
          <w:rStyle w:val="10"/>
          <w:rFonts w:hint="eastAsia" w:ascii="宋体" w:hAnsi="宋体" w:eastAsia="宋体" w:cs="宋体"/>
          <w:color w:val="FF0000"/>
          <w:sz w:val="21"/>
          <w:szCs w:val="21"/>
        </w:rPr>
        <w:t>一个学期不能超2部手机</w:t>
      </w:r>
      <w:r>
        <w:rPr>
          <w:rStyle w:val="10"/>
          <w:rFonts w:hint="eastAsia" w:ascii="宋体" w:hAnsi="宋体" w:eastAsia="宋体" w:cs="宋体"/>
          <w:sz w:val="21"/>
          <w:szCs w:val="21"/>
        </w:rPr>
        <w:t>），导致手机IP地址异常，成绩被识别成绩作弊代跑。</w:t>
      </w:r>
    </w:p>
    <w:p w14:paraId="3A31190D">
      <w:pPr>
        <w:tabs>
          <w:tab w:val="left" w:pos="312"/>
        </w:tabs>
        <w:spacing w:line="520" w:lineRule="exact"/>
        <w:ind w:firstLine="420" w:firstLineChars="200"/>
        <w:jc w:val="left"/>
        <w:rPr>
          <w:rStyle w:val="10"/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Style w:val="10"/>
          <w:rFonts w:hint="eastAsia" w:ascii="宋体" w:hAnsi="宋体" w:eastAsia="宋体" w:cs="宋体"/>
          <w:sz w:val="21"/>
          <w:szCs w:val="21"/>
          <w:lang w:val="en-US" w:eastAsia="zh-CN"/>
        </w:rPr>
        <w:t>5、</w:t>
      </w:r>
      <w:r>
        <w:rPr>
          <w:rStyle w:val="10"/>
          <w:rFonts w:hint="eastAsia" w:ascii="宋体" w:hAnsi="宋体" w:eastAsia="宋体" w:cs="宋体"/>
          <w:sz w:val="21"/>
          <w:szCs w:val="21"/>
        </w:rPr>
        <w:t>作弊识别：跑步过程中不得使用任何代步工具和替他人代跑（系统可显示步频，如出现骑车或长时间走路等行为，上传成绩将失败）</w:t>
      </w:r>
      <w:r>
        <w:rPr>
          <w:rStyle w:val="10"/>
          <w:rFonts w:hint="eastAsia" w:ascii="宋体" w:hAnsi="宋体" w:eastAsia="宋体" w:cs="宋体"/>
          <w:sz w:val="21"/>
          <w:szCs w:val="21"/>
          <w:lang w:eastAsia="zh-CN"/>
        </w:rPr>
        <w:t>。</w:t>
      </w:r>
    </w:p>
    <w:p w14:paraId="6C151CE4">
      <w:pPr>
        <w:tabs>
          <w:tab w:val="left" w:pos="312"/>
        </w:tabs>
        <w:spacing w:line="520" w:lineRule="exact"/>
        <w:ind w:firstLine="422" w:firstLineChars="200"/>
        <w:jc w:val="left"/>
        <w:rPr>
          <w:rFonts w:hint="eastAsia" w:ascii="宋体" w:hAnsi="宋体" w:eastAsia="宋体" w:cs="宋体"/>
          <w:color w:val="FF0000"/>
          <w:sz w:val="21"/>
          <w:szCs w:val="21"/>
        </w:rPr>
      </w:pPr>
      <w:r>
        <w:rPr>
          <w:rFonts w:hint="eastAsia" w:ascii="宋体" w:hAnsi="宋体" w:eastAsia="宋体" w:cs="宋体"/>
          <w:b/>
          <w:bCs/>
          <w:color w:val="FF0000"/>
          <w:sz w:val="21"/>
          <w:szCs w:val="21"/>
        </w:rPr>
        <w:t>APP软件有识别防作弊功能，一经发现有作弊行为，将取消该学生的跑步成绩。</w:t>
      </w:r>
    </w:p>
    <w:p w14:paraId="1378223F">
      <w:pPr>
        <w:numPr>
          <w:ilvl w:val="0"/>
          <w:numId w:val="0"/>
        </w:numPr>
        <w:spacing w:line="360" w:lineRule="auto"/>
        <w:ind w:firstLine="420" w:firstLineChars="200"/>
        <w:rPr>
          <w:rFonts w:hint="eastAsia" w:ascii="宋体" w:hAnsi="宋体" w:eastAsia="宋体" w:cs="宋体"/>
          <w:sz w:val="21"/>
          <w:szCs w:val="21"/>
        </w:rPr>
      </w:pPr>
    </w:p>
    <w:p w14:paraId="5503FCD5">
      <w:pPr>
        <w:tabs>
          <w:tab w:val="left" w:pos="312"/>
        </w:tabs>
        <w:spacing w:line="560" w:lineRule="exact"/>
        <w:jc w:val="lef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 w14:paraId="57494E15">
      <w:pPr>
        <w:tabs>
          <w:tab w:val="left" w:pos="312"/>
        </w:tabs>
        <w:spacing w:line="560" w:lineRule="exact"/>
        <w:jc w:val="lef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 w14:paraId="57214E4F">
      <w:pPr>
        <w:tabs>
          <w:tab w:val="left" w:pos="312"/>
        </w:tabs>
        <w:spacing w:line="560" w:lineRule="exact"/>
        <w:jc w:val="lef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 w14:paraId="147962B3">
      <w:pPr>
        <w:tabs>
          <w:tab w:val="left" w:pos="312"/>
        </w:tabs>
        <w:spacing w:line="560" w:lineRule="exact"/>
        <w:jc w:val="left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五、分数计算</w:t>
      </w:r>
    </w:p>
    <w:p w14:paraId="325C6473">
      <w:pPr>
        <w:spacing w:line="420" w:lineRule="exact"/>
        <w:jc w:val="center"/>
        <w:rPr>
          <w:rFonts w:hint="eastAsia" w:ascii="宋体" w:hAnsi="宋体" w:eastAsia="宋体" w:cs="宋体"/>
          <w:b/>
          <w:bCs/>
          <w:sz w:val="21"/>
          <w:szCs w:val="21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表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 xml:space="preserve">2 </w:t>
      </w:r>
      <w:r>
        <w:rPr>
          <w:rFonts w:hint="eastAsia" w:ascii="宋体" w:hAnsi="宋体" w:eastAsia="宋体" w:cs="宋体"/>
          <w:b/>
          <w:bCs/>
          <w:sz w:val="21"/>
          <w:szCs w:val="21"/>
        </w:rPr>
        <w:t>学生长跑成绩分数核算表</w:t>
      </w:r>
    </w:p>
    <w:tbl>
      <w:tblPr>
        <w:tblStyle w:val="5"/>
        <w:tblW w:w="0" w:type="auto"/>
        <w:jc w:val="center"/>
        <w:tblBorders>
          <w:top w:val="single" w:color="000000" w:themeColor="text1" w:sz="8" w:space="0"/>
          <w:left w:val="none" w:color="auto" w:sz="0" w:space="0"/>
          <w:bottom w:val="single" w:color="000000" w:themeColor="text1" w:sz="8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29"/>
        <w:gridCol w:w="1476"/>
        <w:gridCol w:w="1529"/>
        <w:gridCol w:w="1476"/>
      </w:tblGrid>
      <w:tr w14:paraId="15876209">
        <w:tblPrEx>
          <w:tblBorders>
            <w:top w:val="single" w:color="000000" w:themeColor="text1" w:sz="8" w:space="0"/>
            <w:left w:val="none" w:color="auto" w:sz="0" w:space="0"/>
            <w:bottom w:val="single" w:color="000000" w:themeColor="text1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7" w:hRule="atLeast"/>
          <w:jc w:val="center"/>
        </w:trPr>
        <w:tc>
          <w:tcPr>
            <w:tcW w:w="0" w:type="auto"/>
            <w:tcBorders>
              <w:top w:val="single" w:color="000000" w:themeColor="text1" w:sz="8" w:space="0"/>
              <w:left w:val="nil"/>
              <w:bottom w:val="single" w:color="000000" w:themeColor="text1" w:sz="8" w:space="0"/>
              <w:right w:val="nil"/>
              <w:insideH w:val="single" w:sz="8" w:space="0"/>
              <w:insideV w:val="nil"/>
            </w:tcBorders>
            <w:noWrap/>
            <w:vAlign w:val="center"/>
          </w:tcPr>
          <w:p w14:paraId="1F873BA8">
            <w:pPr>
              <w:spacing w:before="0" w:after="0" w:line="420" w:lineRule="exact"/>
              <w:jc w:val="center"/>
              <w:rPr>
                <w:rFonts w:hint="eastAsia" w:ascii="宋体" w:hAnsi="宋体" w:eastAsia="宋体" w:cs="宋体"/>
                <w:b/>
                <w:bCs/>
                <w:color w:val="000000" w:themeColor="text1" w:themeShade="BF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 w:themeShade="BF"/>
                <w:sz w:val="21"/>
                <w:szCs w:val="21"/>
                <w:lang w:val="zh-CN"/>
              </w:rPr>
              <w:t>男生跑步成绩</w:t>
            </w:r>
          </w:p>
        </w:tc>
        <w:tc>
          <w:tcPr>
            <w:tcW w:w="0" w:type="auto"/>
            <w:tcBorders>
              <w:top w:val="single" w:color="000000" w:themeColor="text1" w:sz="8" w:space="0"/>
              <w:bottom w:val="single" w:color="000000" w:themeColor="text1" w:sz="8" w:space="0"/>
              <w:right w:val="nil"/>
              <w:insideH w:val="single" w:sz="8" w:space="0"/>
              <w:insideV w:val="nil"/>
            </w:tcBorders>
            <w:vAlign w:val="center"/>
          </w:tcPr>
          <w:p w14:paraId="17733848">
            <w:pPr>
              <w:spacing w:before="0" w:after="0" w:line="420" w:lineRule="exact"/>
              <w:jc w:val="center"/>
              <w:rPr>
                <w:rFonts w:hint="eastAsia" w:ascii="宋体" w:hAnsi="宋体" w:eastAsia="宋体" w:cs="宋体"/>
                <w:b/>
                <w:bCs/>
                <w:color w:val="000000" w:themeColor="text1" w:themeShade="BF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 w:themeShade="BF"/>
                <w:sz w:val="21"/>
                <w:szCs w:val="21"/>
                <w:lang w:val="zh-CN"/>
              </w:rPr>
              <w:t>男生核算分数</w:t>
            </w:r>
          </w:p>
        </w:tc>
        <w:tc>
          <w:tcPr>
            <w:tcW w:w="0" w:type="auto"/>
            <w:tcBorders>
              <w:top w:val="single" w:color="000000" w:themeColor="text1" w:sz="8" w:space="0"/>
              <w:bottom w:val="single" w:color="000000" w:themeColor="text1" w:sz="8" w:space="0"/>
              <w:right w:val="nil"/>
              <w:insideH w:val="single" w:sz="8" w:space="0"/>
              <w:insideV w:val="nil"/>
            </w:tcBorders>
            <w:vAlign w:val="center"/>
          </w:tcPr>
          <w:p w14:paraId="7918959C">
            <w:pPr>
              <w:spacing w:before="0" w:after="0" w:line="420" w:lineRule="exact"/>
              <w:jc w:val="center"/>
              <w:rPr>
                <w:rFonts w:hint="eastAsia" w:ascii="宋体" w:hAnsi="宋体" w:eastAsia="宋体" w:cs="宋体"/>
                <w:b/>
                <w:bCs/>
                <w:color w:val="000000" w:themeColor="text1" w:themeShade="BF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 w:themeShade="BF"/>
                <w:sz w:val="21"/>
                <w:szCs w:val="21"/>
                <w:lang w:val="zh-CN"/>
              </w:rPr>
              <w:t>女生跑步成绩</w:t>
            </w:r>
          </w:p>
        </w:tc>
        <w:tc>
          <w:tcPr>
            <w:tcW w:w="0" w:type="auto"/>
            <w:tcBorders>
              <w:top w:val="single" w:color="000000" w:themeColor="text1" w:sz="8" w:space="0"/>
              <w:bottom w:val="single" w:color="000000" w:themeColor="text1" w:sz="8" w:space="0"/>
              <w:right w:val="nil"/>
              <w:insideH w:val="single" w:sz="8" w:space="0"/>
              <w:insideV w:val="nil"/>
            </w:tcBorders>
            <w:vAlign w:val="center"/>
          </w:tcPr>
          <w:p w14:paraId="1971D8D3">
            <w:pPr>
              <w:spacing w:before="0" w:after="0" w:line="420" w:lineRule="exact"/>
              <w:jc w:val="center"/>
              <w:rPr>
                <w:rFonts w:hint="eastAsia" w:ascii="宋体" w:hAnsi="宋体" w:eastAsia="宋体" w:cs="宋体"/>
                <w:b/>
                <w:bCs/>
                <w:color w:val="000000" w:themeColor="text1" w:themeShade="BF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 w:themeShade="BF"/>
                <w:sz w:val="21"/>
                <w:szCs w:val="21"/>
                <w:lang w:val="zh-CN"/>
              </w:rPr>
              <w:t>女生核算成绩</w:t>
            </w:r>
          </w:p>
        </w:tc>
      </w:tr>
      <w:tr w14:paraId="7C93EF64">
        <w:tblPrEx>
          <w:tblBorders>
            <w:top w:val="single" w:color="000000" w:themeColor="text1" w:sz="8" w:space="0"/>
            <w:left w:val="none" w:color="auto" w:sz="0" w:space="0"/>
            <w:bottom w:val="single" w:color="000000" w:themeColor="text1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4" w:hRule="atLeast"/>
          <w:jc w:val="center"/>
        </w:trPr>
        <w:tc>
          <w:tcPr>
            <w:tcW w:w="0" w:type="auto"/>
            <w:noWrap/>
            <w:vAlign w:val="center"/>
          </w:tcPr>
          <w:p w14:paraId="75CFE618">
            <w:pPr>
              <w:jc w:val="right"/>
              <w:rPr>
                <w:rFonts w:hint="eastAsia" w:ascii="宋体" w:hAnsi="宋体" w:eastAsia="宋体" w:cs="宋体"/>
                <w:b w:val="0"/>
                <w:bCs/>
                <w:color w:val="000000" w:themeColor="text1" w:themeShade="BF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 w:themeShade="BF"/>
                <w:sz w:val="21"/>
                <w:szCs w:val="21"/>
              </w:rPr>
              <w:t>80公里及以上</w:t>
            </w:r>
          </w:p>
        </w:tc>
        <w:tc>
          <w:tcPr>
            <w:tcW w:w="0" w:type="auto"/>
            <w:vAlign w:val="center"/>
          </w:tcPr>
          <w:p w14:paraId="3F2B5F64">
            <w:pPr>
              <w:jc w:val="right"/>
              <w:rPr>
                <w:rStyle w:val="8"/>
                <w:rFonts w:hint="eastAsia" w:ascii="宋体" w:hAnsi="宋体" w:eastAsia="宋体" w:cs="宋体"/>
                <w:i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Cs/>
                <w:color w:val="000000" w:themeColor="text1" w:themeShade="BF"/>
                <w:kern w:val="0"/>
                <w:sz w:val="21"/>
                <w:szCs w:val="21"/>
              </w:rPr>
              <w:t>10分</w:t>
            </w:r>
          </w:p>
        </w:tc>
        <w:tc>
          <w:tcPr>
            <w:tcW w:w="0" w:type="auto"/>
            <w:vAlign w:val="center"/>
          </w:tcPr>
          <w:p w14:paraId="5E4838CC">
            <w:pPr>
              <w:jc w:val="right"/>
              <w:rPr>
                <w:rFonts w:hint="eastAsia" w:ascii="宋体" w:hAnsi="宋体" w:eastAsia="宋体" w:cs="宋体"/>
                <w:color w:val="000000" w:themeColor="text1" w:themeShade="BF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 w:themeColor="text1" w:themeShade="BF"/>
                <w:sz w:val="21"/>
                <w:szCs w:val="21"/>
              </w:rPr>
              <w:t>60公里及以上</w:t>
            </w:r>
          </w:p>
        </w:tc>
        <w:tc>
          <w:tcPr>
            <w:tcW w:w="0" w:type="auto"/>
            <w:vAlign w:val="center"/>
          </w:tcPr>
          <w:p w14:paraId="4B135600">
            <w:pPr>
              <w:jc w:val="right"/>
              <w:rPr>
                <w:rStyle w:val="8"/>
                <w:rFonts w:hint="eastAsia" w:ascii="宋体" w:hAnsi="宋体" w:eastAsia="宋体" w:cs="宋体"/>
                <w:i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Cs/>
                <w:color w:val="000000" w:themeColor="text1" w:themeShade="BF"/>
                <w:kern w:val="0"/>
                <w:sz w:val="21"/>
                <w:szCs w:val="21"/>
              </w:rPr>
              <w:t>10分</w:t>
            </w:r>
          </w:p>
        </w:tc>
      </w:tr>
      <w:tr w14:paraId="752E118A">
        <w:tblPrEx>
          <w:tblBorders>
            <w:top w:val="single" w:color="000000" w:themeColor="text1" w:sz="8" w:space="0"/>
            <w:left w:val="none" w:color="auto" w:sz="0" w:space="0"/>
            <w:bottom w:val="single" w:color="000000" w:themeColor="text1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9" w:hRule="atLeast"/>
          <w:jc w:val="center"/>
        </w:trPr>
        <w:tc>
          <w:tcPr>
            <w:tcW w:w="0" w:type="auto"/>
            <w:noWrap/>
            <w:vAlign w:val="center"/>
          </w:tcPr>
          <w:p w14:paraId="4A2A5336">
            <w:pPr>
              <w:jc w:val="right"/>
              <w:rPr>
                <w:rFonts w:hint="eastAsia" w:ascii="宋体" w:hAnsi="宋体" w:eastAsia="宋体" w:cs="宋体"/>
                <w:b w:val="0"/>
                <w:bCs/>
                <w:color w:val="000000" w:themeColor="text1" w:themeShade="BF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000000" w:themeColor="text1" w:themeShade="BF"/>
                <w:sz w:val="21"/>
                <w:szCs w:val="21"/>
              </w:rPr>
              <w:t>75~79公里</w:t>
            </w:r>
          </w:p>
        </w:tc>
        <w:tc>
          <w:tcPr>
            <w:tcW w:w="0" w:type="auto"/>
            <w:vAlign w:val="center"/>
          </w:tcPr>
          <w:p w14:paraId="12779780">
            <w:pPr>
              <w:jc w:val="right"/>
              <w:rPr>
                <w:rFonts w:hint="eastAsia" w:ascii="宋体" w:hAnsi="宋体" w:eastAsia="宋体" w:cs="宋体"/>
                <w:iCs/>
                <w:color w:val="000000" w:themeColor="text1" w:themeShade="BF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Cs/>
                <w:color w:val="000000" w:themeColor="text1" w:themeShade="BF"/>
                <w:kern w:val="0"/>
                <w:sz w:val="21"/>
                <w:szCs w:val="21"/>
              </w:rPr>
              <w:t>9分</w:t>
            </w:r>
          </w:p>
        </w:tc>
        <w:tc>
          <w:tcPr>
            <w:tcW w:w="0" w:type="auto"/>
            <w:vAlign w:val="center"/>
          </w:tcPr>
          <w:p w14:paraId="30754A87">
            <w:pPr>
              <w:jc w:val="right"/>
              <w:rPr>
                <w:rFonts w:hint="eastAsia" w:ascii="宋体" w:hAnsi="宋体" w:eastAsia="宋体" w:cs="宋体"/>
                <w:color w:val="000000" w:themeColor="text1" w:themeShade="BF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 w:themeColor="text1" w:themeShade="BF"/>
                <w:sz w:val="21"/>
                <w:szCs w:val="21"/>
              </w:rPr>
              <w:t>55~59公里</w:t>
            </w:r>
          </w:p>
        </w:tc>
        <w:tc>
          <w:tcPr>
            <w:tcW w:w="0" w:type="auto"/>
            <w:vAlign w:val="center"/>
          </w:tcPr>
          <w:p w14:paraId="478E5C0E">
            <w:pPr>
              <w:jc w:val="right"/>
              <w:rPr>
                <w:rFonts w:hint="eastAsia" w:ascii="宋体" w:hAnsi="宋体" w:eastAsia="宋体" w:cs="宋体"/>
                <w:iCs/>
                <w:color w:val="000000" w:themeColor="text1" w:themeShade="BF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iCs/>
                <w:color w:val="000000" w:themeColor="text1" w:themeShade="BF"/>
                <w:kern w:val="0"/>
                <w:sz w:val="21"/>
                <w:szCs w:val="21"/>
              </w:rPr>
              <w:t>9分</w:t>
            </w:r>
          </w:p>
        </w:tc>
      </w:tr>
      <w:tr w14:paraId="09E456E8">
        <w:tblPrEx>
          <w:tblBorders>
            <w:top w:val="single" w:color="000000" w:themeColor="text1" w:sz="8" w:space="0"/>
            <w:left w:val="none" w:color="auto" w:sz="0" w:space="0"/>
            <w:bottom w:val="single" w:color="000000" w:themeColor="text1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4" w:hRule="atLeast"/>
          <w:jc w:val="center"/>
        </w:trPr>
        <w:tc>
          <w:tcPr>
            <w:tcW w:w="0" w:type="auto"/>
            <w:noWrap/>
            <w:vAlign w:val="center"/>
          </w:tcPr>
          <w:p w14:paraId="5A0BD8AE">
            <w:pPr>
              <w:jc w:val="right"/>
              <w:rPr>
                <w:rFonts w:hint="eastAsia" w:ascii="宋体" w:hAnsi="宋体" w:eastAsia="宋体" w:cs="宋体"/>
                <w:b w:val="0"/>
                <w:bCs/>
                <w:color w:val="000000" w:themeColor="text1" w:themeShade="BF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 w:themeShade="BF"/>
                <w:sz w:val="21"/>
                <w:szCs w:val="21"/>
                <w:lang w:val="zh-CN"/>
              </w:rPr>
              <w:t>70~74公里</w:t>
            </w:r>
          </w:p>
        </w:tc>
        <w:tc>
          <w:tcPr>
            <w:tcW w:w="0" w:type="auto"/>
            <w:vAlign w:val="center"/>
          </w:tcPr>
          <w:p w14:paraId="2E30A9FE">
            <w:pPr>
              <w:pStyle w:val="9"/>
              <w:spacing w:line="240" w:lineRule="auto"/>
              <w:jc w:val="right"/>
              <w:rPr>
                <w:rFonts w:hint="eastAsia" w:ascii="宋体" w:hAnsi="宋体" w:eastAsia="宋体" w:cs="宋体"/>
                <w:color w:val="000000" w:themeColor="text1" w:themeShade="BF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 w:themeColor="text1" w:themeShade="BF"/>
                <w:sz w:val="21"/>
                <w:szCs w:val="21"/>
                <w:lang w:val="zh-CN"/>
              </w:rPr>
              <w:t>8分</w:t>
            </w:r>
          </w:p>
        </w:tc>
        <w:tc>
          <w:tcPr>
            <w:tcW w:w="0" w:type="auto"/>
            <w:vAlign w:val="center"/>
          </w:tcPr>
          <w:p w14:paraId="76F46B54">
            <w:pPr>
              <w:pStyle w:val="9"/>
              <w:spacing w:line="240" w:lineRule="auto"/>
              <w:jc w:val="right"/>
              <w:rPr>
                <w:rFonts w:hint="eastAsia" w:ascii="宋体" w:hAnsi="宋体" w:eastAsia="宋体" w:cs="宋体"/>
                <w:color w:val="000000" w:themeColor="text1" w:themeShade="BF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 w:themeColor="text1" w:themeShade="BF"/>
                <w:sz w:val="21"/>
                <w:szCs w:val="21"/>
                <w:lang w:val="zh-CN"/>
              </w:rPr>
              <w:t>50~5</w:t>
            </w:r>
            <w:r>
              <w:rPr>
                <w:rFonts w:hint="eastAsia" w:ascii="宋体" w:hAnsi="宋体" w:eastAsia="宋体" w:cs="宋体"/>
                <w:color w:val="000000" w:themeColor="text1" w:themeShade="BF"/>
                <w:sz w:val="21"/>
                <w:szCs w:val="21"/>
                <w:lang w:val="en-US" w:eastAsia="zh-CN"/>
              </w:rPr>
              <w:t>4</w:t>
            </w:r>
            <w:r>
              <w:rPr>
                <w:rFonts w:hint="eastAsia" w:ascii="宋体" w:hAnsi="宋体" w:eastAsia="宋体" w:cs="宋体"/>
                <w:color w:val="000000" w:themeColor="text1" w:themeShade="BF"/>
                <w:sz w:val="21"/>
                <w:szCs w:val="21"/>
                <w:lang w:val="zh-CN"/>
              </w:rPr>
              <w:t>公里</w:t>
            </w:r>
          </w:p>
        </w:tc>
        <w:tc>
          <w:tcPr>
            <w:tcW w:w="0" w:type="auto"/>
            <w:vAlign w:val="center"/>
          </w:tcPr>
          <w:p w14:paraId="5B820C6F">
            <w:pPr>
              <w:pStyle w:val="9"/>
              <w:spacing w:line="240" w:lineRule="auto"/>
              <w:jc w:val="right"/>
              <w:rPr>
                <w:rFonts w:hint="eastAsia" w:ascii="宋体" w:hAnsi="宋体" w:eastAsia="宋体" w:cs="宋体"/>
                <w:color w:val="000000" w:themeColor="text1" w:themeShade="BF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 w:themeColor="text1" w:themeShade="BF"/>
                <w:sz w:val="21"/>
                <w:szCs w:val="21"/>
                <w:lang w:val="zh-CN"/>
              </w:rPr>
              <w:t>8分</w:t>
            </w:r>
          </w:p>
        </w:tc>
      </w:tr>
      <w:tr w14:paraId="73165F1F">
        <w:tblPrEx>
          <w:tblBorders>
            <w:top w:val="single" w:color="000000" w:themeColor="text1" w:sz="8" w:space="0"/>
            <w:left w:val="none" w:color="auto" w:sz="0" w:space="0"/>
            <w:bottom w:val="single" w:color="000000" w:themeColor="text1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jc w:val="center"/>
        </w:trPr>
        <w:tc>
          <w:tcPr>
            <w:tcW w:w="0" w:type="auto"/>
            <w:noWrap/>
            <w:vAlign w:val="center"/>
          </w:tcPr>
          <w:p w14:paraId="1B134E7A">
            <w:pPr>
              <w:jc w:val="right"/>
              <w:rPr>
                <w:rFonts w:hint="eastAsia" w:ascii="宋体" w:hAnsi="宋体" w:eastAsia="宋体" w:cs="宋体"/>
                <w:b w:val="0"/>
                <w:bCs/>
                <w:color w:val="000000" w:themeColor="text1" w:themeShade="BF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000000" w:themeColor="text1" w:themeShade="BF"/>
                <w:sz w:val="21"/>
                <w:szCs w:val="21"/>
                <w:lang w:val="zh-CN"/>
              </w:rPr>
              <w:t>65~69公里</w:t>
            </w:r>
          </w:p>
        </w:tc>
        <w:tc>
          <w:tcPr>
            <w:tcW w:w="0" w:type="auto"/>
            <w:vAlign w:val="center"/>
          </w:tcPr>
          <w:p w14:paraId="6B51A0E6">
            <w:pPr>
              <w:pStyle w:val="9"/>
              <w:spacing w:line="240" w:lineRule="auto"/>
              <w:jc w:val="right"/>
              <w:rPr>
                <w:rFonts w:hint="eastAsia" w:ascii="宋体" w:hAnsi="宋体" w:eastAsia="宋体" w:cs="宋体"/>
                <w:color w:val="000000" w:themeColor="text1" w:themeShade="BF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color w:val="000000" w:themeColor="text1" w:themeShade="BF"/>
                <w:sz w:val="21"/>
                <w:szCs w:val="21"/>
                <w:lang w:val="zh-CN"/>
              </w:rPr>
              <w:t>7分</w:t>
            </w:r>
          </w:p>
        </w:tc>
        <w:tc>
          <w:tcPr>
            <w:tcW w:w="0" w:type="auto"/>
            <w:vAlign w:val="center"/>
          </w:tcPr>
          <w:p w14:paraId="2A23F997">
            <w:pPr>
              <w:pStyle w:val="9"/>
              <w:spacing w:line="240" w:lineRule="auto"/>
              <w:jc w:val="right"/>
              <w:rPr>
                <w:rFonts w:hint="eastAsia" w:ascii="宋体" w:hAnsi="宋体" w:eastAsia="宋体" w:cs="宋体"/>
                <w:color w:val="000000" w:themeColor="text1" w:themeShade="BF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color w:val="000000" w:themeColor="text1" w:themeShade="BF"/>
                <w:sz w:val="21"/>
                <w:szCs w:val="21"/>
                <w:lang w:val="zh-CN"/>
              </w:rPr>
              <w:t>45~49公里</w:t>
            </w:r>
          </w:p>
        </w:tc>
        <w:tc>
          <w:tcPr>
            <w:tcW w:w="0" w:type="auto"/>
            <w:vAlign w:val="center"/>
          </w:tcPr>
          <w:p w14:paraId="49733AA2">
            <w:pPr>
              <w:pStyle w:val="9"/>
              <w:spacing w:line="240" w:lineRule="auto"/>
              <w:jc w:val="right"/>
              <w:rPr>
                <w:rFonts w:hint="eastAsia" w:ascii="宋体" w:hAnsi="宋体" w:eastAsia="宋体" w:cs="宋体"/>
                <w:color w:val="000000" w:themeColor="text1" w:themeShade="BF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color w:val="000000" w:themeColor="text1" w:themeShade="BF"/>
                <w:sz w:val="21"/>
                <w:szCs w:val="21"/>
                <w:lang w:val="zh-CN"/>
              </w:rPr>
              <w:t>7分</w:t>
            </w:r>
          </w:p>
        </w:tc>
      </w:tr>
      <w:tr w14:paraId="4350495B">
        <w:tblPrEx>
          <w:tblBorders>
            <w:top w:val="single" w:color="000000" w:themeColor="text1" w:sz="8" w:space="0"/>
            <w:left w:val="none" w:color="auto" w:sz="0" w:space="0"/>
            <w:bottom w:val="single" w:color="000000" w:themeColor="text1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jc w:val="center"/>
        </w:trPr>
        <w:tc>
          <w:tcPr>
            <w:tcW w:w="0" w:type="auto"/>
            <w:noWrap/>
            <w:vAlign w:val="center"/>
          </w:tcPr>
          <w:p w14:paraId="1C39C04C">
            <w:pPr>
              <w:jc w:val="right"/>
              <w:rPr>
                <w:rFonts w:hint="eastAsia" w:ascii="宋体" w:hAnsi="宋体" w:eastAsia="宋体" w:cs="宋体"/>
                <w:b w:val="0"/>
                <w:bCs/>
                <w:color w:val="000000" w:themeColor="text1" w:themeShade="BF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 w:themeShade="BF"/>
                <w:sz w:val="21"/>
                <w:szCs w:val="21"/>
                <w:lang w:val="zh-CN"/>
              </w:rPr>
              <w:t>60~64公里</w:t>
            </w:r>
          </w:p>
        </w:tc>
        <w:tc>
          <w:tcPr>
            <w:tcW w:w="0" w:type="auto"/>
            <w:vAlign w:val="center"/>
          </w:tcPr>
          <w:p w14:paraId="56952F4B">
            <w:pPr>
              <w:pStyle w:val="9"/>
              <w:spacing w:line="240" w:lineRule="auto"/>
              <w:jc w:val="right"/>
              <w:rPr>
                <w:rFonts w:hint="eastAsia" w:ascii="宋体" w:hAnsi="宋体" w:eastAsia="宋体" w:cs="宋体"/>
                <w:color w:val="000000" w:themeColor="text1" w:themeShade="BF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 w:themeColor="text1" w:themeShade="BF"/>
                <w:sz w:val="21"/>
                <w:szCs w:val="21"/>
                <w:lang w:val="zh-CN"/>
              </w:rPr>
              <w:t>6分</w:t>
            </w:r>
          </w:p>
        </w:tc>
        <w:tc>
          <w:tcPr>
            <w:tcW w:w="0" w:type="auto"/>
            <w:vAlign w:val="center"/>
          </w:tcPr>
          <w:p w14:paraId="20DAE2CF">
            <w:pPr>
              <w:pStyle w:val="9"/>
              <w:spacing w:line="240" w:lineRule="auto"/>
              <w:jc w:val="right"/>
              <w:rPr>
                <w:rFonts w:hint="eastAsia" w:ascii="宋体" w:hAnsi="宋体" w:eastAsia="宋体" w:cs="宋体"/>
                <w:color w:val="000000" w:themeColor="text1" w:themeShade="BF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 w:themeColor="text1" w:themeShade="BF"/>
                <w:sz w:val="21"/>
                <w:szCs w:val="21"/>
                <w:lang w:val="zh-CN"/>
              </w:rPr>
              <w:t>40~44公里</w:t>
            </w:r>
          </w:p>
        </w:tc>
        <w:tc>
          <w:tcPr>
            <w:tcW w:w="0" w:type="auto"/>
            <w:vAlign w:val="center"/>
          </w:tcPr>
          <w:p w14:paraId="20AD8460">
            <w:pPr>
              <w:pStyle w:val="9"/>
              <w:spacing w:line="240" w:lineRule="auto"/>
              <w:jc w:val="right"/>
              <w:rPr>
                <w:rFonts w:hint="eastAsia" w:ascii="宋体" w:hAnsi="宋体" w:eastAsia="宋体" w:cs="宋体"/>
                <w:color w:val="000000" w:themeColor="text1" w:themeShade="BF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 w:themeColor="text1" w:themeShade="BF"/>
                <w:sz w:val="21"/>
                <w:szCs w:val="21"/>
                <w:lang w:val="zh-CN"/>
              </w:rPr>
              <w:t>6分</w:t>
            </w:r>
          </w:p>
        </w:tc>
      </w:tr>
      <w:tr w14:paraId="64A66787">
        <w:tblPrEx>
          <w:tblBorders>
            <w:top w:val="single" w:color="000000" w:themeColor="text1" w:sz="8" w:space="0"/>
            <w:left w:val="none" w:color="auto" w:sz="0" w:space="0"/>
            <w:bottom w:val="single" w:color="000000" w:themeColor="text1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jc w:val="center"/>
        </w:trPr>
        <w:tc>
          <w:tcPr>
            <w:tcW w:w="0" w:type="auto"/>
            <w:noWrap/>
            <w:vAlign w:val="center"/>
          </w:tcPr>
          <w:p w14:paraId="184BD64C">
            <w:pPr>
              <w:jc w:val="right"/>
              <w:rPr>
                <w:rFonts w:hint="eastAsia" w:ascii="宋体" w:hAnsi="宋体" w:eastAsia="宋体" w:cs="宋体"/>
                <w:b w:val="0"/>
                <w:bCs/>
                <w:color w:val="000000" w:themeColor="text1" w:themeShade="BF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000000" w:themeColor="text1" w:themeShade="BF"/>
                <w:sz w:val="21"/>
                <w:szCs w:val="21"/>
                <w:lang w:val="zh-CN"/>
              </w:rPr>
              <w:t>55~59公里</w:t>
            </w:r>
          </w:p>
        </w:tc>
        <w:tc>
          <w:tcPr>
            <w:tcW w:w="0" w:type="auto"/>
            <w:vAlign w:val="center"/>
          </w:tcPr>
          <w:p w14:paraId="43AD16E1">
            <w:pPr>
              <w:pStyle w:val="9"/>
              <w:spacing w:line="240" w:lineRule="auto"/>
              <w:jc w:val="right"/>
              <w:rPr>
                <w:rFonts w:hint="eastAsia" w:ascii="宋体" w:hAnsi="宋体" w:eastAsia="宋体" w:cs="宋体"/>
                <w:color w:val="000000" w:themeColor="text1" w:themeShade="BF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color w:val="000000" w:themeColor="text1" w:themeShade="BF"/>
                <w:sz w:val="21"/>
                <w:szCs w:val="21"/>
                <w:lang w:val="zh-CN"/>
              </w:rPr>
              <w:t>5分</w:t>
            </w:r>
          </w:p>
        </w:tc>
        <w:tc>
          <w:tcPr>
            <w:tcW w:w="0" w:type="auto"/>
            <w:vAlign w:val="center"/>
          </w:tcPr>
          <w:p w14:paraId="2F08215C">
            <w:pPr>
              <w:pStyle w:val="9"/>
              <w:spacing w:line="240" w:lineRule="auto"/>
              <w:jc w:val="right"/>
              <w:rPr>
                <w:rFonts w:hint="eastAsia" w:ascii="宋体" w:hAnsi="宋体" w:eastAsia="宋体" w:cs="宋体"/>
                <w:color w:val="000000" w:themeColor="text1" w:themeShade="BF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color w:val="000000" w:themeColor="text1" w:themeShade="BF"/>
                <w:sz w:val="21"/>
                <w:szCs w:val="21"/>
                <w:lang w:val="zh-CN"/>
              </w:rPr>
              <w:t>35~39公里</w:t>
            </w:r>
          </w:p>
        </w:tc>
        <w:tc>
          <w:tcPr>
            <w:tcW w:w="0" w:type="auto"/>
            <w:vAlign w:val="center"/>
          </w:tcPr>
          <w:p w14:paraId="3B7235C0">
            <w:pPr>
              <w:pStyle w:val="9"/>
              <w:spacing w:line="240" w:lineRule="auto"/>
              <w:jc w:val="right"/>
              <w:rPr>
                <w:rFonts w:hint="eastAsia" w:ascii="宋体" w:hAnsi="宋体" w:eastAsia="宋体" w:cs="宋体"/>
                <w:color w:val="000000" w:themeColor="text1" w:themeShade="BF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color w:val="000000" w:themeColor="text1" w:themeShade="BF"/>
                <w:sz w:val="21"/>
                <w:szCs w:val="21"/>
                <w:lang w:val="zh-CN"/>
              </w:rPr>
              <w:t>5分</w:t>
            </w:r>
          </w:p>
        </w:tc>
      </w:tr>
      <w:tr w14:paraId="75786623">
        <w:tblPrEx>
          <w:tblBorders>
            <w:top w:val="single" w:color="000000" w:themeColor="text1" w:sz="8" w:space="0"/>
            <w:left w:val="none" w:color="auto" w:sz="0" w:space="0"/>
            <w:bottom w:val="single" w:color="000000" w:themeColor="text1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jc w:val="center"/>
        </w:trPr>
        <w:tc>
          <w:tcPr>
            <w:tcW w:w="0" w:type="auto"/>
            <w:noWrap/>
            <w:vAlign w:val="center"/>
          </w:tcPr>
          <w:p w14:paraId="7B8FB90F">
            <w:pPr>
              <w:jc w:val="right"/>
              <w:rPr>
                <w:rFonts w:hint="eastAsia" w:ascii="宋体" w:hAnsi="宋体" w:eastAsia="宋体" w:cs="宋体"/>
                <w:b w:val="0"/>
                <w:bCs/>
                <w:color w:val="000000" w:themeColor="text1" w:themeShade="BF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 w:themeShade="BF"/>
                <w:sz w:val="21"/>
                <w:szCs w:val="21"/>
                <w:lang w:val="zh-CN"/>
              </w:rPr>
              <w:t>50~54公里</w:t>
            </w:r>
          </w:p>
        </w:tc>
        <w:tc>
          <w:tcPr>
            <w:tcW w:w="0" w:type="auto"/>
            <w:vAlign w:val="center"/>
          </w:tcPr>
          <w:p w14:paraId="428F7922">
            <w:pPr>
              <w:pStyle w:val="9"/>
              <w:spacing w:line="240" w:lineRule="auto"/>
              <w:jc w:val="right"/>
              <w:rPr>
                <w:rFonts w:hint="eastAsia" w:ascii="宋体" w:hAnsi="宋体" w:eastAsia="宋体" w:cs="宋体"/>
                <w:color w:val="000000" w:themeColor="text1" w:themeShade="BF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 w:themeColor="text1" w:themeShade="BF"/>
                <w:sz w:val="21"/>
                <w:szCs w:val="21"/>
                <w:lang w:val="zh-CN"/>
              </w:rPr>
              <w:t>4分</w:t>
            </w:r>
          </w:p>
        </w:tc>
        <w:tc>
          <w:tcPr>
            <w:tcW w:w="0" w:type="auto"/>
            <w:vAlign w:val="center"/>
          </w:tcPr>
          <w:p w14:paraId="7492C6AC">
            <w:pPr>
              <w:pStyle w:val="9"/>
              <w:spacing w:line="240" w:lineRule="auto"/>
              <w:jc w:val="right"/>
              <w:rPr>
                <w:rFonts w:hint="eastAsia" w:ascii="宋体" w:hAnsi="宋体" w:eastAsia="宋体" w:cs="宋体"/>
                <w:color w:val="000000" w:themeColor="text1" w:themeShade="BF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 w:themeColor="text1" w:themeShade="BF"/>
                <w:sz w:val="21"/>
                <w:szCs w:val="21"/>
                <w:lang w:val="zh-CN"/>
              </w:rPr>
              <w:t>30~34公里</w:t>
            </w:r>
          </w:p>
        </w:tc>
        <w:tc>
          <w:tcPr>
            <w:tcW w:w="0" w:type="auto"/>
            <w:vAlign w:val="center"/>
          </w:tcPr>
          <w:p w14:paraId="0B7E4D95">
            <w:pPr>
              <w:pStyle w:val="9"/>
              <w:spacing w:line="240" w:lineRule="auto"/>
              <w:jc w:val="right"/>
              <w:rPr>
                <w:rFonts w:hint="eastAsia" w:ascii="宋体" w:hAnsi="宋体" w:eastAsia="宋体" w:cs="宋体"/>
                <w:color w:val="000000" w:themeColor="text1" w:themeShade="BF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 w:themeColor="text1" w:themeShade="BF"/>
                <w:sz w:val="21"/>
                <w:szCs w:val="21"/>
                <w:lang w:val="zh-CN"/>
              </w:rPr>
              <w:t>4分</w:t>
            </w:r>
          </w:p>
        </w:tc>
      </w:tr>
      <w:tr w14:paraId="45DFBBF5">
        <w:tblPrEx>
          <w:tblBorders>
            <w:top w:val="single" w:color="000000" w:themeColor="text1" w:sz="8" w:space="0"/>
            <w:left w:val="none" w:color="auto" w:sz="0" w:space="0"/>
            <w:bottom w:val="single" w:color="000000" w:themeColor="text1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jc w:val="center"/>
        </w:trPr>
        <w:tc>
          <w:tcPr>
            <w:tcW w:w="0" w:type="auto"/>
            <w:noWrap/>
            <w:vAlign w:val="center"/>
          </w:tcPr>
          <w:p w14:paraId="7A4FE666">
            <w:pPr>
              <w:jc w:val="right"/>
              <w:rPr>
                <w:rFonts w:hint="eastAsia" w:ascii="宋体" w:hAnsi="宋体" w:eastAsia="宋体" w:cs="宋体"/>
                <w:b w:val="0"/>
                <w:bCs/>
                <w:color w:val="000000" w:themeColor="text1" w:themeShade="BF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000000" w:themeColor="text1" w:themeShade="BF"/>
                <w:sz w:val="21"/>
                <w:szCs w:val="21"/>
                <w:lang w:val="zh-CN"/>
              </w:rPr>
              <w:t>45~49公里</w:t>
            </w:r>
          </w:p>
        </w:tc>
        <w:tc>
          <w:tcPr>
            <w:tcW w:w="0" w:type="auto"/>
            <w:vAlign w:val="center"/>
          </w:tcPr>
          <w:p w14:paraId="6DA7A81A">
            <w:pPr>
              <w:pStyle w:val="9"/>
              <w:spacing w:line="240" w:lineRule="auto"/>
              <w:jc w:val="right"/>
              <w:rPr>
                <w:rFonts w:hint="eastAsia" w:ascii="宋体" w:hAnsi="宋体" w:eastAsia="宋体" w:cs="宋体"/>
                <w:color w:val="000000" w:themeColor="text1" w:themeShade="BF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color w:val="000000" w:themeColor="text1" w:themeShade="BF"/>
                <w:sz w:val="21"/>
                <w:szCs w:val="21"/>
                <w:lang w:val="zh-CN"/>
              </w:rPr>
              <w:t>3分</w:t>
            </w:r>
          </w:p>
        </w:tc>
        <w:tc>
          <w:tcPr>
            <w:tcW w:w="0" w:type="auto"/>
            <w:vAlign w:val="center"/>
          </w:tcPr>
          <w:p w14:paraId="57022765">
            <w:pPr>
              <w:pStyle w:val="9"/>
              <w:spacing w:line="240" w:lineRule="auto"/>
              <w:jc w:val="right"/>
              <w:rPr>
                <w:rFonts w:hint="eastAsia" w:ascii="宋体" w:hAnsi="宋体" w:eastAsia="宋体" w:cs="宋体"/>
                <w:color w:val="000000" w:themeColor="text1" w:themeShade="BF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color w:val="000000" w:themeColor="text1" w:themeShade="BF"/>
                <w:sz w:val="21"/>
                <w:szCs w:val="21"/>
                <w:lang w:val="zh-CN"/>
              </w:rPr>
              <w:t>25~29公里</w:t>
            </w:r>
          </w:p>
        </w:tc>
        <w:tc>
          <w:tcPr>
            <w:tcW w:w="0" w:type="auto"/>
            <w:vAlign w:val="center"/>
          </w:tcPr>
          <w:p w14:paraId="561713F9">
            <w:pPr>
              <w:pStyle w:val="9"/>
              <w:spacing w:line="240" w:lineRule="auto"/>
              <w:jc w:val="right"/>
              <w:rPr>
                <w:rFonts w:hint="eastAsia" w:ascii="宋体" w:hAnsi="宋体" w:eastAsia="宋体" w:cs="宋体"/>
                <w:color w:val="000000" w:themeColor="text1" w:themeShade="BF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color w:val="000000" w:themeColor="text1" w:themeShade="BF"/>
                <w:sz w:val="21"/>
                <w:szCs w:val="21"/>
                <w:lang w:val="zh-CN"/>
              </w:rPr>
              <w:t>3分</w:t>
            </w:r>
          </w:p>
        </w:tc>
      </w:tr>
      <w:tr w14:paraId="120A51F6">
        <w:tblPrEx>
          <w:tblBorders>
            <w:top w:val="single" w:color="000000" w:themeColor="text1" w:sz="8" w:space="0"/>
            <w:left w:val="none" w:color="auto" w:sz="0" w:space="0"/>
            <w:bottom w:val="single" w:color="000000" w:themeColor="text1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E682337">
            <w:pPr>
              <w:jc w:val="right"/>
              <w:rPr>
                <w:rFonts w:hint="eastAsia" w:ascii="宋体" w:hAnsi="宋体" w:eastAsia="宋体" w:cs="宋体"/>
                <w:b w:val="0"/>
                <w:bCs/>
                <w:color w:val="000000" w:themeColor="text1" w:themeShade="BF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 w:themeShade="BF"/>
                <w:sz w:val="21"/>
                <w:szCs w:val="21"/>
                <w:lang w:val="zh-CN"/>
              </w:rPr>
              <w:t>40~44公里</w:t>
            </w:r>
          </w:p>
        </w:tc>
        <w:tc>
          <w:tcPr>
            <w:tcW w:w="0" w:type="auto"/>
            <w:tcBorders>
              <w:top w:val="nil"/>
              <w:bottom w:val="nil"/>
              <w:right w:val="nil"/>
            </w:tcBorders>
            <w:vAlign w:val="center"/>
          </w:tcPr>
          <w:p w14:paraId="705EE83C">
            <w:pPr>
              <w:pStyle w:val="9"/>
              <w:spacing w:line="240" w:lineRule="auto"/>
              <w:jc w:val="right"/>
              <w:rPr>
                <w:rFonts w:hint="eastAsia" w:ascii="宋体" w:hAnsi="宋体" w:eastAsia="宋体" w:cs="宋体"/>
                <w:color w:val="000000" w:themeColor="text1" w:themeShade="BF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 w:themeColor="text1" w:themeShade="BF"/>
                <w:sz w:val="21"/>
                <w:szCs w:val="21"/>
                <w:lang w:val="zh-CN"/>
              </w:rPr>
              <w:t>2分</w:t>
            </w:r>
          </w:p>
        </w:tc>
        <w:tc>
          <w:tcPr>
            <w:tcW w:w="0" w:type="auto"/>
            <w:tcBorders>
              <w:top w:val="nil"/>
              <w:bottom w:val="nil"/>
              <w:right w:val="nil"/>
            </w:tcBorders>
            <w:vAlign w:val="center"/>
          </w:tcPr>
          <w:p w14:paraId="3AD0DB85">
            <w:pPr>
              <w:pStyle w:val="9"/>
              <w:spacing w:line="240" w:lineRule="auto"/>
              <w:jc w:val="right"/>
              <w:rPr>
                <w:rFonts w:hint="eastAsia" w:ascii="宋体" w:hAnsi="宋体" w:eastAsia="宋体" w:cs="宋体"/>
                <w:color w:val="000000" w:themeColor="text1" w:themeShade="BF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 w:themeColor="text1" w:themeShade="BF"/>
                <w:sz w:val="21"/>
                <w:szCs w:val="21"/>
                <w:lang w:val="zh-CN"/>
              </w:rPr>
              <w:t>20~24公里</w:t>
            </w:r>
          </w:p>
        </w:tc>
        <w:tc>
          <w:tcPr>
            <w:tcW w:w="0" w:type="auto"/>
            <w:tcBorders>
              <w:top w:val="nil"/>
              <w:bottom w:val="nil"/>
              <w:right w:val="nil"/>
            </w:tcBorders>
            <w:vAlign w:val="center"/>
          </w:tcPr>
          <w:p w14:paraId="7548E641">
            <w:pPr>
              <w:pStyle w:val="9"/>
              <w:spacing w:line="240" w:lineRule="auto"/>
              <w:jc w:val="right"/>
              <w:rPr>
                <w:rFonts w:hint="eastAsia" w:ascii="宋体" w:hAnsi="宋体" w:eastAsia="宋体" w:cs="宋体"/>
                <w:color w:val="000000" w:themeColor="text1" w:themeShade="BF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 w:themeColor="text1" w:themeShade="BF"/>
                <w:sz w:val="21"/>
                <w:szCs w:val="21"/>
                <w:lang w:val="zh-CN"/>
              </w:rPr>
              <w:t>2分</w:t>
            </w:r>
          </w:p>
        </w:tc>
      </w:tr>
      <w:tr w14:paraId="3625C490">
        <w:tblPrEx>
          <w:tblBorders>
            <w:top w:val="single" w:color="000000" w:themeColor="text1" w:sz="8" w:space="0"/>
            <w:left w:val="none" w:color="auto" w:sz="0" w:space="0"/>
            <w:bottom w:val="single" w:color="000000" w:themeColor="text1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jc w:val="center"/>
        </w:trPr>
        <w:tc>
          <w:tcPr>
            <w:tcW w:w="0" w:type="auto"/>
            <w:tcBorders>
              <w:top w:val="nil"/>
              <w:left w:val="nil"/>
              <w:bottom w:val="single" w:color="000000" w:themeColor="text1" w:sz="8" w:space="0"/>
              <w:right w:val="nil"/>
            </w:tcBorders>
            <w:noWrap/>
            <w:vAlign w:val="center"/>
          </w:tcPr>
          <w:p w14:paraId="5EF6FD95">
            <w:pPr>
              <w:jc w:val="right"/>
              <w:rPr>
                <w:rFonts w:hint="eastAsia" w:ascii="宋体" w:hAnsi="宋体" w:eastAsia="宋体" w:cs="宋体"/>
                <w:b w:val="0"/>
                <w:bCs/>
                <w:color w:val="000000" w:themeColor="text1" w:themeShade="BF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000000" w:themeColor="text1" w:themeShade="BF"/>
                <w:sz w:val="21"/>
                <w:szCs w:val="21"/>
                <w:lang w:val="zh-CN"/>
              </w:rPr>
              <w:t>35~39公里</w:t>
            </w:r>
          </w:p>
        </w:tc>
        <w:tc>
          <w:tcPr>
            <w:tcW w:w="0" w:type="auto"/>
            <w:tcBorders>
              <w:top w:val="nil"/>
              <w:bottom w:val="single" w:color="000000" w:themeColor="text1" w:sz="8" w:space="0"/>
              <w:right w:val="nil"/>
            </w:tcBorders>
            <w:vAlign w:val="center"/>
          </w:tcPr>
          <w:p w14:paraId="1B944FDD">
            <w:pPr>
              <w:pStyle w:val="9"/>
              <w:spacing w:line="240" w:lineRule="auto"/>
              <w:jc w:val="right"/>
              <w:rPr>
                <w:rFonts w:hint="eastAsia" w:ascii="宋体" w:hAnsi="宋体" w:eastAsia="宋体" w:cs="宋体"/>
                <w:color w:val="000000" w:themeColor="text1" w:themeShade="BF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color w:val="000000" w:themeColor="text1" w:themeShade="BF"/>
                <w:sz w:val="21"/>
                <w:szCs w:val="21"/>
                <w:lang w:val="zh-CN"/>
              </w:rPr>
              <w:t>1分</w:t>
            </w:r>
          </w:p>
        </w:tc>
        <w:tc>
          <w:tcPr>
            <w:tcW w:w="0" w:type="auto"/>
            <w:tcBorders>
              <w:top w:val="nil"/>
              <w:bottom w:val="single" w:color="000000" w:themeColor="text1" w:sz="8" w:space="0"/>
              <w:right w:val="nil"/>
            </w:tcBorders>
            <w:vAlign w:val="center"/>
          </w:tcPr>
          <w:p w14:paraId="672C5349">
            <w:pPr>
              <w:pStyle w:val="9"/>
              <w:spacing w:line="240" w:lineRule="auto"/>
              <w:jc w:val="right"/>
              <w:rPr>
                <w:rFonts w:hint="eastAsia" w:ascii="宋体" w:hAnsi="宋体" w:eastAsia="宋体" w:cs="宋体"/>
                <w:color w:val="000000" w:themeColor="text1" w:themeShade="BF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color w:val="000000" w:themeColor="text1" w:themeShade="BF"/>
                <w:sz w:val="21"/>
                <w:szCs w:val="21"/>
                <w:lang w:val="zh-CN"/>
              </w:rPr>
              <w:t>15~</w:t>
            </w:r>
            <w:r>
              <w:rPr>
                <w:rFonts w:hint="eastAsia" w:ascii="宋体" w:hAnsi="宋体" w:eastAsia="宋体" w:cs="宋体"/>
                <w:color w:val="000000" w:themeColor="text1" w:themeShade="BF"/>
                <w:sz w:val="21"/>
                <w:szCs w:val="21"/>
                <w:lang w:val="en-US" w:eastAsia="zh-CN"/>
              </w:rPr>
              <w:t>19</w:t>
            </w:r>
            <w:r>
              <w:rPr>
                <w:rFonts w:hint="eastAsia" w:ascii="宋体" w:hAnsi="宋体" w:eastAsia="宋体" w:cs="宋体"/>
                <w:color w:val="000000" w:themeColor="text1" w:themeShade="BF"/>
                <w:sz w:val="21"/>
                <w:szCs w:val="21"/>
                <w:lang w:val="zh-CN"/>
              </w:rPr>
              <w:t>公里</w:t>
            </w:r>
          </w:p>
        </w:tc>
        <w:tc>
          <w:tcPr>
            <w:tcW w:w="0" w:type="auto"/>
            <w:tcBorders>
              <w:top w:val="nil"/>
              <w:bottom w:val="single" w:color="000000" w:themeColor="text1" w:sz="8" w:space="0"/>
              <w:right w:val="nil"/>
            </w:tcBorders>
            <w:vAlign w:val="center"/>
          </w:tcPr>
          <w:p w14:paraId="7E86B14A">
            <w:pPr>
              <w:pStyle w:val="9"/>
              <w:spacing w:line="240" w:lineRule="auto"/>
              <w:jc w:val="right"/>
              <w:rPr>
                <w:rFonts w:hint="eastAsia" w:ascii="宋体" w:hAnsi="宋体" w:eastAsia="宋体" w:cs="宋体"/>
                <w:color w:val="000000" w:themeColor="text1" w:themeShade="BF"/>
                <w:sz w:val="21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color w:val="000000" w:themeColor="text1" w:themeShade="BF"/>
                <w:sz w:val="21"/>
                <w:szCs w:val="21"/>
                <w:lang w:val="zh-CN"/>
              </w:rPr>
              <w:t>1分</w:t>
            </w:r>
          </w:p>
        </w:tc>
      </w:tr>
    </w:tbl>
    <w:p w14:paraId="287F692E">
      <w:pPr>
        <w:tabs>
          <w:tab w:val="left" w:pos="312"/>
        </w:tabs>
        <w:spacing w:line="360" w:lineRule="auto"/>
        <w:jc w:val="left"/>
        <w:rPr>
          <w:rFonts w:hint="eastAsia" w:ascii="宋体" w:hAnsi="宋体" w:eastAsia="宋体" w:cs="宋体"/>
          <w:b/>
          <w:bCs/>
          <w:sz w:val="21"/>
          <w:szCs w:val="21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六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特殊情况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规则</w:t>
      </w:r>
    </w:p>
    <w:p w14:paraId="6A5B6E8E">
      <w:pPr>
        <w:tabs>
          <w:tab w:val="left" w:pos="312"/>
        </w:tabs>
        <w:spacing w:line="360" w:lineRule="auto"/>
        <w:ind w:firstLine="420" w:firstLineChars="200"/>
        <w:jc w:val="left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（一）申请体育保健课的学生可不进行跑步打卡。</w:t>
      </w:r>
    </w:p>
    <w:p w14:paraId="705A39E6">
      <w:pPr>
        <w:tabs>
          <w:tab w:val="left" w:pos="312"/>
        </w:tabs>
        <w:spacing w:line="360" w:lineRule="auto"/>
        <w:ind w:firstLine="420" w:firstLineChars="200"/>
        <w:jc w:val="left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（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二</w:t>
      </w:r>
      <w:r>
        <w:rPr>
          <w:rFonts w:hint="eastAsia" w:ascii="宋体" w:hAnsi="宋体" w:eastAsia="宋体" w:cs="宋体"/>
          <w:sz w:val="21"/>
          <w:szCs w:val="21"/>
        </w:rPr>
        <w:t>）入伍退役的学生可不进行跑步打卡。</w:t>
      </w:r>
    </w:p>
    <w:p w14:paraId="45573711">
      <w:pPr>
        <w:tabs>
          <w:tab w:val="left" w:pos="312"/>
        </w:tabs>
        <w:spacing w:line="360" w:lineRule="auto"/>
        <w:ind w:firstLine="420" w:firstLineChars="200"/>
        <w:jc w:val="left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  <w:lang w:eastAsia="zh-CN"/>
        </w:rPr>
        <w:t>（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三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）</w:t>
      </w:r>
      <w:r>
        <w:rPr>
          <w:rFonts w:hint="eastAsia" w:ascii="宋体" w:hAnsi="宋体" w:eastAsia="宋体" w:cs="宋体"/>
          <w:sz w:val="21"/>
          <w:szCs w:val="21"/>
        </w:rPr>
        <w:t>因伤病但未申请体育保健课的学生，按实际完成的跑步成绩核算分数。</w:t>
      </w:r>
    </w:p>
    <w:p w14:paraId="06DD41E0">
      <w:pPr>
        <w:tabs>
          <w:tab w:val="left" w:pos="312"/>
        </w:tabs>
        <w:spacing w:line="360" w:lineRule="auto"/>
        <w:ind w:firstLine="420" w:firstLineChars="200"/>
        <w:jc w:val="left"/>
        <w:rPr>
          <w:rFonts w:hint="eastAsia" w:ascii="宋体" w:hAnsi="宋体" w:eastAsia="宋体" w:cs="宋体"/>
          <w:sz w:val="21"/>
          <w:szCs w:val="21"/>
        </w:rPr>
      </w:pPr>
    </w:p>
    <w:p w14:paraId="00D685E6">
      <w:pPr>
        <w:pStyle w:val="2"/>
        <w:widowControl/>
        <w:spacing w:before="100" w:beforeAutospacing="0" w:after="100" w:afterAutospacing="0" w:line="360" w:lineRule="auto"/>
        <w:jc w:val="both"/>
        <w:rPr>
          <w:rFonts w:hint="eastAsia" w:ascii="宋体" w:hAnsi="宋体" w:eastAsia="宋体" w:cs="宋体"/>
          <w:b/>
          <w:color w:val="000000" w:themeColor="text1"/>
          <w:kern w:val="2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color w:val="000000" w:themeColor="text1"/>
          <w:kern w:val="2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七</w:t>
      </w:r>
      <w:r>
        <w:rPr>
          <w:rFonts w:hint="eastAsia" w:ascii="宋体" w:hAnsi="宋体" w:eastAsia="宋体" w:cs="宋体"/>
          <w:b/>
          <w:color w:val="000000" w:themeColor="text1"/>
          <w:kern w:val="2"/>
          <w:sz w:val="21"/>
          <w:szCs w:val="21"/>
          <w14:textFill>
            <w14:solidFill>
              <w14:schemeClr w14:val="tx1"/>
            </w14:solidFill>
          </w14:textFill>
        </w:rPr>
        <w:t>、其他注意事项</w:t>
      </w:r>
    </w:p>
    <w:p w14:paraId="061CD474">
      <w:pPr>
        <w:pStyle w:val="2"/>
        <w:widowControl/>
        <w:spacing w:before="100" w:beforeAutospacing="0" w:after="100" w:afterAutospacing="0" w:line="360" w:lineRule="auto"/>
        <w:jc w:val="both"/>
        <w:rPr>
          <w:rFonts w:hint="eastAsia" w:ascii="宋体" w:hAnsi="宋体" w:eastAsia="宋体" w:cs="宋体"/>
          <w:kern w:val="2"/>
          <w:sz w:val="21"/>
          <w:szCs w:val="21"/>
        </w:rPr>
      </w:pPr>
      <w:r>
        <w:rPr>
          <w:rFonts w:hint="eastAsia" w:ascii="宋体" w:hAnsi="宋体" w:eastAsia="宋体" w:cs="宋体"/>
          <w:kern w:val="2"/>
          <w:sz w:val="21"/>
          <w:szCs w:val="21"/>
        </w:rPr>
        <w:t>（一）以下行为将被系统认定为不诚信行为。</w:t>
      </w:r>
    </w:p>
    <w:p w14:paraId="1FE37CBA">
      <w:pPr>
        <w:tabs>
          <w:tab w:val="left" w:pos="0"/>
        </w:tabs>
        <w:spacing w:line="360" w:lineRule="auto"/>
        <w:ind w:firstLine="420" w:firstLineChars="200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1、</w:t>
      </w:r>
      <w:r>
        <w:rPr>
          <w:rFonts w:hint="eastAsia" w:ascii="宋体" w:hAnsi="宋体" w:eastAsia="宋体" w:cs="宋体"/>
          <w:sz w:val="21"/>
          <w:szCs w:val="21"/>
        </w:rPr>
        <w:t>替人代跑、一人多机；</w:t>
      </w:r>
    </w:p>
    <w:p w14:paraId="54738BCD">
      <w:pPr>
        <w:tabs>
          <w:tab w:val="left" w:pos="0"/>
          <w:tab w:val="left" w:pos="2625"/>
        </w:tabs>
        <w:spacing w:line="360" w:lineRule="auto"/>
        <w:ind w:firstLine="420" w:firstLineChars="200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2、</w:t>
      </w:r>
      <w:r>
        <w:rPr>
          <w:rFonts w:hint="eastAsia" w:ascii="宋体" w:hAnsi="宋体" w:eastAsia="宋体" w:cs="宋体"/>
          <w:sz w:val="21"/>
          <w:szCs w:val="21"/>
        </w:rPr>
        <w:t>乘坐机动车、电瓶车、平衡车或自行车等任何辅助代步工具；</w:t>
      </w:r>
    </w:p>
    <w:p w14:paraId="7BAD83CA">
      <w:pPr>
        <w:tabs>
          <w:tab w:val="left" w:pos="0"/>
          <w:tab w:val="left" w:pos="2625"/>
        </w:tabs>
        <w:spacing w:line="360" w:lineRule="auto"/>
        <w:ind w:firstLine="420" w:firstLineChars="200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3、</w:t>
      </w:r>
      <w:r>
        <w:rPr>
          <w:rFonts w:hint="eastAsia" w:ascii="宋体" w:hAnsi="宋体" w:eastAsia="宋体" w:cs="宋体"/>
          <w:sz w:val="21"/>
          <w:szCs w:val="21"/>
        </w:rPr>
        <w:t>使用软件等其他不正当手段刷机等行为。</w:t>
      </w:r>
    </w:p>
    <w:p w14:paraId="07CAC577">
      <w:pPr>
        <w:pStyle w:val="2"/>
        <w:widowControl/>
        <w:spacing w:before="100" w:beforeAutospacing="0" w:after="100" w:afterAutospacing="0" w:line="360" w:lineRule="auto"/>
        <w:ind w:firstLine="420" w:firstLineChars="200"/>
        <w:jc w:val="both"/>
        <w:rPr>
          <w:rFonts w:hint="eastAsia" w:ascii="宋体" w:hAnsi="宋体" w:eastAsia="宋体" w:cs="宋体"/>
          <w:kern w:val="2"/>
          <w:sz w:val="21"/>
          <w:szCs w:val="21"/>
        </w:rPr>
      </w:pPr>
      <w:r>
        <w:rPr>
          <w:rFonts w:hint="eastAsia" w:ascii="宋体" w:hAnsi="宋体" w:eastAsia="宋体" w:cs="宋体"/>
          <w:kern w:val="2"/>
          <w:sz w:val="21"/>
          <w:szCs w:val="21"/>
        </w:rPr>
        <w:t>对于使用替人代跑、一人多机、代步工具等方式违规作弊的学生，“闪动校园”app健身管理会自动识别并停止记录该学生锻炼情况，清除该学生本学期已跑里程，本学期《体育锻炼》课程结果记为“不及格”不能获得体育考核分数。</w:t>
      </w:r>
    </w:p>
    <w:p w14:paraId="00126D54">
      <w:pPr>
        <w:pStyle w:val="2"/>
        <w:widowControl/>
        <w:spacing w:before="100" w:beforeAutospacing="0" w:after="100" w:afterAutospacing="0" w:line="360" w:lineRule="auto"/>
        <w:jc w:val="both"/>
        <w:rPr>
          <w:rFonts w:hint="eastAsia" w:ascii="宋体" w:hAnsi="宋体" w:eastAsia="宋体" w:cs="宋体"/>
          <w:kern w:val="2"/>
          <w:sz w:val="21"/>
          <w:szCs w:val="21"/>
        </w:rPr>
      </w:pPr>
      <w:bookmarkStart w:id="0" w:name="_GoBack"/>
      <w:bookmarkEnd w:id="0"/>
    </w:p>
    <w:p w14:paraId="65341DBA">
      <w:pPr>
        <w:pStyle w:val="2"/>
        <w:widowControl/>
        <w:numPr>
          <w:ilvl w:val="0"/>
          <w:numId w:val="3"/>
        </w:numPr>
        <w:spacing w:before="100" w:beforeAutospacing="0" w:after="100" w:afterAutospacing="0" w:line="360" w:lineRule="auto"/>
        <w:jc w:val="both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kern w:val="2"/>
          <w:sz w:val="21"/>
          <w:szCs w:val="21"/>
        </w:rPr>
        <w:t>安全注意事项</w:t>
      </w:r>
    </w:p>
    <w:p w14:paraId="1C411844">
      <w:pPr>
        <w:spacing w:line="360" w:lineRule="auto"/>
        <w:ind w:firstLine="444" w:firstLineChars="200"/>
        <w:rPr>
          <w:rFonts w:hint="eastAsia" w:ascii="宋体" w:hAnsi="宋体" w:eastAsia="宋体" w:cs="宋体"/>
          <w:spacing w:val="6"/>
          <w:sz w:val="21"/>
          <w:szCs w:val="21"/>
        </w:rPr>
      </w:pPr>
      <w:r>
        <w:rPr>
          <w:rFonts w:hint="eastAsia" w:ascii="宋体" w:hAnsi="宋体" w:eastAsia="宋体" w:cs="宋体"/>
          <w:spacing w:val="6"/>
          <w:sz w:val="21"/>
          <w:szCs w:val="21"/>
          <w:lang w:val="en-US" w:eastAsia="zh-CN"/>
        </w:rPr>
        <w:t>1、</w:t>
      </w:r>
      <w:r>
        <w:rPr>
          <w:rFonts w:hint="eastAsia" w:ascii="宋体" w:hAnsi="宋体" w:eastAsia="宋体" w:cs="宋体"/>
          <w:spacing w:val="6"/>
          <w:sz w:val="21"/>
          <w:szCs w:val="21"/>
        </w:rPr>
        <w:t>参与学生应</w:t>
      </w:r>
      <w:r>
        <w:rPr>
          <w:rFonts w:hint="eastAsia" w:ascii="宋体" w:hAnsi="宋体" w:eastAsia="宋体" w:cs="宋体"/>
          <w:spacing w:val="6"/>
          <w:sz w:val="21"/>
          <w:szCs w:val="21"/>
          <w:lang w:val="en-US" w:eastAsia="zh-CN"/>
        </w:rPr>
        <w:t>确定</w:t>
      </w:r>
      <w:r>
        <w:rPr>
          <w:rFonts w:hint="eastAsia" w:ascii="宋体" w:hAnsi="宋体" w:eastAsia="宋体" w:cs="宋体"/>
          <w:spacing w:val="6"/>
          <w:sz w:val="21"/>
          <w:szCs w:val="21"/>
        </w:rPr>
        <w:t>身体健康。患有心血管系统、呼吸系统等疾病以及近期不宜参加体育活动的学生，严禁进行剧烈运动，</w:t>
      </w:r>
      <w:r>
        <w:rPr>
          <w:rFonts w:hint="eastAsia" w:ascii="宋体" w:hAnsi="宋体" w:eastAsia="宋体" w:cs="宋体"/>
          <w:spacing w:val="6"/>
          <w:sz w:val="21"/>
          <w:szCs w:val="21"/>
          <w:lang w:val="en-US" w:eastAsia="zh-CN"/>
        </w:rPr>
        <w:t>可</w:t>
      </w:r>
      <w:r>
        <w:rPr>
          <w:rFonts w:hint="eastAsia" w:ascii="宋体" w:hAnsi="宋体" w:eastAsia="宋体" w:cs="宋体"/>
          <w:spacing w:val="6"/>
          <w:sz w:val="21"/>
          <w:szCs w:val="21"/>
        </w:rPr>
        <w:t>按照要求申请减免。</w:t>
      </w:r>
    </w:p>
    <w:p w14:paraId="69110FCC">
      <w:pPr>
        <w:spacing w:line="360" w:lineRule="auto"/>
        <w:ind w:firstLine="444" w:firstLineChars="200"/>
        <w:rPr>
          <w:rFonts w:hint="eastAsia" w:ascii="宋体" w:hAnsi="宋体" w:eastAsia="宋体" w:cs="宋体"/>
          <w:spacing w:val="6"/>
          <w:sz w:val="21"/>
          <w:szCs w:val="21"/>
        </w:rPr>
      </w:pPr>
      <w:r>
        <w:rPr>
          <w:rFonts w:hint="eastAsia" w:ascii="宋体" w:hAnsi="宋体" w:eastAsia="宋体" w:cs="宋体"/>
          <w:spacing w:val="6"/>
          <w:sz w:val="21"/>
          <w:szCs w:val="21"/>
          <w:lang w:val="en-US" w:eastAsia="zh-CN"/>
        </w:rPr>
        <w:t>2、</w:t>
      </w:r>
      <w:r>
        <w:rPr>
          <w:rFonts w:hint="eastAsia" w:ascii="宋体" w:hAnsi="宋体" w:eastAsia="宋体" w:cs="宋体"/>
          <w:spacing w:val="6"/>
          <w:sz w:val="21"/>
          <w:szCs w:val="21"/>
        </w:rPr>
        <w:t>参与学生应根据自身身体状况、课程安排以及天气等情况，合理、有序、科学安排课外体育锻炼的计划和时间</w:t>
      </w:r>
      <w:r>
        <w:rPr>
          <w:rFonts w:hint="eastAsia" w:ascii="宋体" w:hAnsi="宋体" w:eastAsia="宋体" w:cs="宋体"/>
          <w:spacing w:val="6"/>
          <w:sz w:val="21"/>
          <w:szCs w:val="21"/>
          <w:lang w:eastAsia="zh-CN"/>
        </w:rPr>
        <w:t>，</w:t>
      </w:r>
      <w:r>
        <w:rPr>
          <w:rFonts w:hint="eastAsia" w:ascii="宋体" w:hAnsi="宋体" w:eastAsia="宋体" w:cs="宋体"/>
          <w:spacing w:val="6"/>
          <w:sz w:val="21"/>
          <w:szCs w:val="21"/>
          <w:lang w:val="en-US" w:eastAsia="zh-CN"/>
        </w:rPr>
        <w:t>循序渐进，不宜锻炼过度</w:t>
      </w:r>
      <w:r>
        <w:rPr>
          <w:rStyle w:val="10"/>
          <w:rFonts w:hint="eastAsia" w:ascii="宋体" w:hAnsi="宋体" w:eastAsia="宋体" w:cs="宋体"/>
          <w:sz w:val="21"/>
          <w:szCs w:val="21"/>
        </w:rPr>
        <w:t>。</w:t>
      </w:r>
    </w:p>
    <w:p w14:paraId="4C24C76A">
      <w:pPr>
        <w:spacing w:line="360" w:lineRule="auto"/>
        <w:ind w:firstLine="444" w:firstLineChars="200"/>
        <w:rPr>
          <w:rFonts w:hint="eastAsia" w:ascii="宋体" w:hAnsi="宋体" w:eastAsia="宋体" w:cs="宋体"/>
          <w:spacing w:val="6"/>
          <w:sz w:val="21"/>
          <w:szCs w:val="21"/>
        </w:rPr>
      </w:pPr>
      <w:r>
        <w:rPr>
          <w:rFonts w:hint="eastAsia" w:ascii="宋体" w:hAnsi="宋体" w:eastAsia="宋体" w:cs="宋体"/>
          <w:spacing w:val="6"/>
          <w:sz w:val="21"/>
          <w:szCs w:val="21"/>
          <w:lang w:val="en-US" w:eastAsia="zh-CN"/>
        </w:rPr>
        <w:t>3、</w:t>
      </w:r>
      <w:r>
        <w:rPr>
          <w:rFonts w:hint="eastAsia" w:ascii="宋体" w:hAnsi="宋体" w:eastAsia="宋体" w:cs="宋体"/>
          <w:spacing w:val="6"/>
          <w:sz w:val="21"/>
          <w:szCs w:val="21"/>
        </w:rPr>
        <w:t>锻炼前应做好各项准备工作，包括穿合适的运动服、运动鞋，充足的睡眠、合理的营养等，做好锻炼前的热身</w:t>
      </w:r>
      <w:r>
        <w:rPr>
          <w:rFonts w:hint="eastAsia" w:ascii="宋体" w:hAnsi="宋体" w:eastAsia="宋体" w:cs="宋体"/>
          <w:spacing w:val="6"/>
          <w:sz w:val="21"/>
          <w:szCs w:val="21"/>
          <w:lang w:val="en-US" w:eastAsia="zh-CN"/>
        </w:rPr>
        <w:t>活动</w:t>
      </w:r>
      <w:r>
        <w:rPr>
          <w:rFonts w:hint="eastAsia" w:ascii="宋体" w:hAnsi="宋体" w:eastAsia="宋体" w:cs="宋体"/>
          <w:spacing w:val="6"/>
          <w:sz w:val="21"/>
          <w:szCs w:val="21"/>
        </w:rPr>
        <w:t>和锻炼后的放松</w:t>
      </w:r>
      <w:r>
        <w:rPr>
          <w:rFonts w:hint="eastAsia" w:ascii="宋体" w:hAnsi="宋体" w:eastAsia="宋体" w:cs="宋体"/>
          <w:spacing w:val="6"/>
          <w:sz w:val="21"/>
          <w:szCs w:val="21"/>
          <w:lang w:val="en-US" w:eastAsia="zh-CN"/>
        </w:rPr>
        <w:t>活动</w:t>
      </w:r>
      <w:r>
        <w:rPr>
          <w:rFonts w:hint="eastAsia" w:ascii="宋体" w:hAnsi="宋体" w:eastAsia="宋体" w:cs="宋体"/>
          <w:spacing w:val="6"/>
          <w:sz w:val="21"/>
          <w:szCs w:val="21"/>
        </w:rPr>
        <w:t>。</w:t>
      </w:r>
    </w:p>
    <w:p w14:paraId="677E3AB8">
      <w:pPr>
        <w:spacing w:line="360" w:lineRule="auto"/>
        <w:ind w:firstLine="444" w:firstLineChars="200"/>
        <w:rPr>
          <w:rFonts w:hint="eastAsia" w:ascii="宋体" w:hAnsi="宋体" w:eastAsia="宋体" w:cs="宋体"/>
          <w:spacing w:val="6"/>
          <w:sz w:val="21"/>
          <w:szCs w:val="21"/>
        </w:rPr>
      </w:pPr>
      <w:r>
        <w:rPr>
          <w:rFonts w:hint="eastAsia" w:ascii="宋体" w:hAnsi="宋体" w:eastAsia="宋体" w:cs="宋体"/>
          <w:spacing w:val="6"/>
          <w:sz w:val="21"/>
          <w:szCs w:val="21"/>
          <w:lang w:val="en-US" w:eastAsia="zh-CN"/>
        </w:rPr>
        <w:t>4、</w:t>
      </w:r>
      <w:r>
        <w:rPr>
          <w:rFonts w:hint="eastAsia" w:ascii="宋体" w:hAnsi="宋体" w:eastAsia="宋体" w:cs="宋体"/>
          <w:spacing w:val="6"/>
          <w:sz w:val="21"/>
          <w:szCs w:val="21"/>
        </w:rPr>
        <w:t>锻炼过程中出现气促、呼吸困难、胸闷、心跳异常、冒冷汗、心区疼痛（胸或背痛）等身体不适情况时，应立即停止运动并及时报告就近教师，并尽快到校医务室就诊。</w:t>
      </w:r>
    </w:p>
    <w:p w14:paraId="08C4CCA4">
      <w:pPr>
        <w:spacing w:line="360" w:lineRule="auto"/>
        <w:ind w:firstLine="444" w:firstLineChars="200"/>
        <w:rPr>
          <w:rStyle w:val="10"/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pacing w:val="6"/>
          <w:sz w:val="21"/>
          <w:szCs w:val="21"/>
          <w:lang w:val="en-US" w:eastAsia="zh-CN"/>
        </w:rPr>
        <w:t>5、锻炼</w:t>
      </w:r>
      <w:r>
        <w:rPr>
          <w:rStyle w:val="10"/>
          <w:rFonts w:hint="eastAsia" w:ascii="宋体" w:hAnsi="宋体" w:eastAsia="宋体" w:cs="宋体"/>
          <w:sz w:val="21"/>
          <w:szCs w:val="21"/>
        </w:rPr>
        <w:t>中注意</w:t>
      </w:r>
      <w:r>
        <w:rPr>
          <w:rStyle w:val="10"/>
          <w:rFonts w:hint="eastAsia" w:ascii="宋体" w:hAnsi="宋体" w:eastAsia="宋体" w:cs="宋体"/>
          <w:sz w:val="21"/>
          <w:szCs w:val="21"/>
          <w:lang w:val="en-US" w:eastAsia="zh-CN"/>
        </w:rPr>
        <w:t>避让</w:t>
      </w:r>
      <w:r>
        <w:rPr>
          <w:rStyle w:val="10"/>
          <w:rFonts w:hint="eastAsia" w:ascii="宋体" w:hAnsi="宋体" w:eastAsia="宋体" w:cs="宋体"/>
          <w:sz w:val="21"/>
          <w:szCs w:val="21"/>
        </w:rPr>
        <w:t>校园内各类机动车、</w:t>
      </w:r>
      <w:r>
        <w:rPr>
          <w:rStyle w:val="10"/>
          <w:rFonts w:hint="eastAsia" w:ascii="宋体" w:hAnsi="宋体" w:eastAsia="宋体" w:cs="宋体"/>
          <w:sz w:val="21"/>
          <w:szCs w:val="21"/>
          <w:lang w:val="en-US" w:eastAsia="zh-CN"/>
        </w:rPr>
        <w:t>非机动</w:t>
      </w:r>
      <w:r>
        <w:rPr>
          <w:rStyle w:val="10"/>
          <w:rFonts w:hint="eastAsia" w:ascii="宋体" w:hAnsi="宋体" w:eastAsia="宋体" w:cs="宋体"/>
          <w:sz w:val="21"/>
          <w:szCs w:val="21"/>
        </w:rPr>
        <w:t>车</w:t>
      </w:r>
      <w:r>
        <w:rPr>
          <w:rStyle w:val="10"/>
          <w:rFonts w:hint="eastAsia" w:ascii="宋体" w:hAnsi="宋体" w:eastAsia="宋体" w:cs="宋体"/>
          <w:sz w:val="21"/>
          <w:szCs w:val="21"/>
          <w:lang w:eastAsia="zh-CN"/>
        </w:rPr>
        <w:t>、</w:t>
      </w:r>
      <w:r>
        <w:rPr>
          <w:rStyle w:val="10"/>
          <w:rFonts w:hint="eastAsia" w:ascii="宋体" w:hAnsi="宋体" w:eastAsia="宋体" w:cs="宋体"/>
          <w:sz w:val="21"/>
          <w:szCs w:val="21"/>
          <w:lang w:val="en-US" w:eastAsia="zh-CN"/>
        </w:rPr>
        <w:t>行人、障碍物等</w:t>
      </w:r>
      <w:r>
        <w:rPr>
          <w:rStyle w:val="10"/>
          <w:rFonts w:hint="eastAsia" w:ascii="宋体" w:hAnsi="宋体" w:eastAsia="宋体" w:cs="宋体"/>
          <w:sz w:val="21"/>
          <w:szCs w:val="21"/>
        </w:rPr>
        <w:t>，小心路滑，确保人身安全。</w:t>
      </w:r>
    </w:p>
    <w:p w14:paraId="069696F7">
      <w:pPr>
        <w:tabs>
          <w:tab w:val="left" w:pos="312"/>
        </w:tabs>
        <w:spacing w:line="360" w:lineRule="auto"/>
        <w:ind w:firstLine="420" w:firstLineChars="200"/>
        <w:jc w:val="left"/>
        <w:rPr>
          <w:rStyle w:val="10"/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6、</w:t>
      </w:r>
      <w:r>
        <w:rPr>
          <w:rFonts w:hint="eastAsia" w:ascii="宋体" w:hAnsi="宋体" w:eastAsia="宋体" w:cs="宋体"/>
          <w:sz w:val="21"/>
          <w:szCs w:val="21"/>
        </w:rPr>
        <w:t>如遇大风、雨天、雾霾、沙尘等恶略天气的情况下，不建议学生跑步打卡。</w:t>
      </w:r>
    </w:p>
    <w:p w14:paraId="5C0DAE0D">
      <w:pPr>
        <w:pStyle w:val="2"/>
        <w:widowControl/>
        <w:numPr>
          <w:ilvl w:val="0"/>
          <w:numId w:val="3"/>
        </w:numPr>
        <w:spacing w:before="100" w:beforeAutospacing="0" w:after="100" w:afterAutospacing="0" w:line="360" w:lineRule="auto"/>
        <w:ind w:left="0" w:leftChars="0" w:firstLine="0" w:firstLineChars="0"/>
        <w:jc w:val="both"/>
        <w:rPr>
          <w:rFonts w:hint="eastAsia" w:ascii="宋体" w:hAnsi="宋体" w:eastAsia="宋体" w:cs="宋体"/>
          <w:kern w:val="2"/>
          <w:sz w:val="21"/>
          <w:szCs w:val="21"/>
        </w:rPr>
      </w:pPr>
      <w:r>
        <w:rPr>
          <w:rFonts w:hint="eastAsia" w:ascii="宋体" w:hAnsi="宋体" w:eastAsia="宋体" w:cs="宋体"/>
          <w:kern w:val="2"/>
          <w:sz w:val="21"/>
          <w:szCs w:val="21"/>
        </w:rPr>
        <w:t>问题反馈途径</w:t>
      </w:r>
    </w:p>
    <w:p w14:paraId="79430C26">
      <w:pPr>
        <w:pStyle w:val="2"/>
        <w:widowControl/>
        <w:numPr>
          <w:ilvl w:val="0"/>
          <w:numId w:val="0"/>
        </w:numPr>
        <w:spacing w:before="100" w:beforeAutospacing="0" w:after="100" w:afterAutospacing="0" w:line="360" w:lineRule="auto"/>
        <w:ind w:leftChars="0" w:firstLine="420" w:firstLineChars="200"/>
        <w:jc w:val="both"/>
        <w:rPr>
          <w:rFonts w:hint="eastAsia" w:ascii="宋体" w:hAnsi="宋体" w:eastAsia="宋体" w:cs="宋体"/>
          <w:kern w:val="2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在使用“闪动校园”软件过程中，若有疑问，可在工作时间点击</w:t>
      </w:r>
    </w:p>
    <w:p w14:paraId="734E8EC4">
      <w:pPr>
        <w:numPr>
          <w:ilvl w:val="0"/>
          <w:numId w:val="0"/>
        </w:numPr>
        <w:spacing w:line="360" w:lineRule="auto"/>
        <w:ind w:firstLine="420" w:firstLineChars="200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1、</w:t>
      </w:r>
      <w:r>
        <w:rPr>
          <w:rFonts w:hint="eastAsia" w:ascii="宋体" w:hAnsi="宋体" w:eastAsia="宋体" w:cs="宋体"/>
          <w:sz w:val="21"/>
          <w:szCs w:val="21"/>
        </w:rPr>
        <w:t>闪动校园APP</w:t>
      </w:r>
      <w:r>
        <w:rPr>
          <w:rStyle w:val="10"/>
          <w:rFonts w:hint="eastAsia" w:ascii="宋体" w:hAnsi="宋体" w:eastAsia="宋体" w:cs="宋体"/>
          <w:sz w:val="21"/>
          <w:szCs w:val="21"/>
        </w:rPr>
        <w:t>→</w:t>
      </w:r>
      <w:r>
        <w:rPr>
          <w:rFonts w:hint="eastAsia" w:ascii="宋体" w:hAnsi="宋体" w:eastAsia="宋体" w:cs="宋体"/>
          <w:sz w:val="21"/>
          <w:szCs w:val="21"/>
        </w:rPr>
        <w:t>“我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的</w:t>
      </w:r>
      <w:r>
        <w:rPr>
          <w:rFonts w:hint="eastAsia" w:ascii="宋体" w:hAnsi="宋体" w:eastAsia="宋体" w:cs="宋体"/>
          <w:sz w:val="21"/>
          <w:szCs w:val="21"/>
        </w:rPr>
        <w:t>”</w:t>
      </w:r>
      <w:r>
        <w:rPr>
          <w:rStyle w:val="10"/>
          <w:rFonts w:hint="eastAsia" w:ascii="宋体" w:hAnsi="宋体" w:eastAsia="宋体" w:cs="宋体"/>
          <w:sz w:val="21"/>
          <w:szCs w:val="21"/>
        </w:rPr>
        <w:t>→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左上角</w:t>
      </w:r>
      <w:r>
        <w:rPr>
          <w:rFonts w:hint="eastAsia" w:ascii="宋体" w:hAnsi="宋体" w:eastAsia="宋体" w:cs="宋体"/>
          <w:sz w:val="21"/>
          <w:szCs w:val="21"/>
        </w:rPr>
        <w:t>设置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标识</w:t>
      </w:r>
      <w:r>
        <w:rPr>
          <w:rStyle w:val="10"/>
          <w:rFonts w:hint="eastAsia" w:ascii="宋体" w:hAnsi="宋体" w:eastAsia="宋体" w:cs="宋体"/>
          <w:sz w:val="21"/>
          <w:szCs w:val="21"/>
        </w:rPr>
        <w:t>→</w:t>
      </w:r>
      <w:r>
        <w:rPr>
          <w:rFonts w:hint="eastAsia" w:ascii="宋体" w:hAnsi="宋体" w:eastAsia="宋体" w:cs="宋体"/>
          <w:sz w:val="21"/>
          <w:szCs w:val="21"/>
        </w:rPr>
        <w:t>客服中心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，</w:t>
      </w:r>
      <w:r>
        <w:rPr>
          <w:rFonts w:hint="eastAsia" w:ascii="宋体" w:hAnsi="宋体" w:eastAsia="宋体" w:cs="宋体"/>
          <w:sz w:val="21"/>
          <w:szCs w:val="21"/>
        </w:rPr>
        <w:t>进行留言提问；</w:t>
      </w:r>
    </w:p>
    <w:p w14:paraId="4C18B839">
      <w:pPr>
        <w:spacing w:line="520" w:lineRule="exact"/>
        <w:ind w:firstLine="482" w:firstLineChars="200"/>
        <w:rPr>
          <w:rFonts w:hint="eastAsia" w:ascii="宋体" w:hAnsi="宋体" w:eastAsia="宋体" w:cs="宋体"/>
          <w:color w:val="C00000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color w:val="C00000"/>
          <w:kern w:val="2"/>
          <w:sz w:val="24"/>
          <w:szCs w:val="24"/>
        </w:rPr>
        <w:t>如有</w:t>
      </w:r>
      <w:r>
        <w:rPr>
          <w:rFonts w:hint="eastAsia" w:ascii="宋体" w:hAnsi="宋体" w:eastAsia="宋体" w:cs="宋体"/>
          <w:b/>
          <w:bCs/>
          <w:color w:val="C00000"/>
          <w:kern w:val="2"/>
          <w:sz w:val="24"/>
          <w:szCs w:val="24"/>
          <w:lang w:val="en-US" w:eastAsia="zh-CN"/>
        </w:rPr>
        <w:t>其他</w:t>
      </w:r>
      <w:r>
        <w:rPr>
          <w:rFonts w:hint="eastAsia" w:ascii="宋体" w:hAnsi="宋体" w:eastAsia="宋体" w:cs="宋体"/>
          <w:b/>
          <w:bCs/>
          <w:color w:val="C00000"/>
          <w:kern w:val="2"/>
          <w:sz w:val="24"/>
          <w:szCs w:val="24"/>
        </w:rPr>
        <w:t>问题请联系</w:t>
      </w:r>
      <w:r>
        <w:rPr>
          <w:rFonts w:hint="eastAsia" w:ascii="宋体" w:hAnsi="宋体" w:eastAsia="宋体" w:cs="宋体"/>
          <w:b/>
          <w:bCs/>
          <w:color w:val="C00000"/>
          <w:sz w:val="24"/>
          <w:szCs w:val="24"/>
          <w:lang w:val="en-US" w:eastAsia="zh-CN"/>
        </w:rPr>
        <w:t>体育工作部</w:t>
      </w:r>
      <w:r>
        <w:rPr>
          <w:rFonts w:hint="eastAsia" w:ascii="宋体" w:hAnsi="宋体" w:eastAsia="宋体" w:cs="宋体"/>
          <w:b/>
          <w:bCs/>
          <w:color w:val="C00000"/>
          <w:sz w:val="24"/>
          <w:szCs w:val="24"/>
        </w:rPr>
        <w:t>，</w:t>
      </w:r>
      <w:r>
        <w:rPr>
          <w:rFonts w:hint="eastAsia" w:ascii="宋体" w:hAnsi="宋体" w:cs="宋体"/>
          <w:b/>
          <w:bCs/>
          <w:color w:val="C00000"/>
          <w:sz w:val="24"/>
          <w:szCs w:val="24"/>
          <w:lang w:val="en-US" w:eastAsia="zh-CN"/>
        </w:rPr>
        <w:t>若</w:t>
      </w:r>
      <w:r>
        <w:rPr>
          <w:rFonts w:hint="eastAsia" w:ascii="宋体" w:hAnsi="宋体" w:eastAsia="宋体" w:cs="宋体"/>
          <w:b/>
          <w:bCs/>
          <w:color w:val="C00000"/>
          <w:sz w:val="24"/>
          <w:szCs w:val="24"/>
        </w:rPr>
        <w:t>有特殊情况，另行通知。</w:t>
      </w:r>
    </w:p>
    <w:p w14:paraId="6416D229">
      <w:pPr>
        <w:pStyle w:val="2"/>
        <w:widowControl/>
        <w:spacing w:before="100" w:beforeAutospacing="0" w:after="100" w:afterAutospacing="0" w:line="360" w:lineRule="auto"/>
        <w:ind w:firstLine="422" w:firstLineChars="200"/>
        <w:jc w:val="both"/>
        <w:rPr>
          <w:rFonts w:hint="eastAsia" w:ascii="宋体" w:hAnsi="宋体" w:eastAsia="宋体" w:cs="宋体"/>
          <w:b/>
          <w:bCs/>
          <w:kern w:val="2"/>
          <w:sz w:val="21"/>
          <w:szCs w:val="21"/>
        </w:rPr>
      </w:pPr>
    </w:p>
    <w:p w14:paraId="6711D2DC">
      <w:pPr>
        <w:spacing w:line="360" w:lineRule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附件1：闪动校园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APP</w:t>
      </w:r>
      <w:r>
        <w:rPr>
          <w:rFonts w:hint="eastAsia" w:ascii="宋体" w:hAnsi="宋体" w:eastAsia="宋体" w:cs="宋体"/>
          <w:sz w:val="21"/>
          <w:szCs w:val="21"/>
        </w:rPr>
        <w:t>注册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使用</w:t>
      </w:r>
      <w:r>
        <w:rPr>
          <w:rFonts w:hint="eastAsia" w:ascii="宋体" w:hAnsi="宋体" w:eastAsia="宋体" w:cs="宋体"/>
          <w:sz w:val="21"/>
          <w:szCs w:val="21"/>
        </w:rPr>
        <w:t>流程</w:t>
      </w:r>
    </w:p>
    <w:p w14:paraId="503D34CA">
      <w:pPr>
        <w:spacing w:line="360" w:lineRule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附件2：校区打卡示意图</w:t>
      </w:r>
    </w:p>
    <w:p w14:paraId="433D6B94">
      <w:pPr>
        <w:spacing w:line="360" w:lineRule="auto"/>
        <w:rPr>
          <w:rFonts w:hint="eastAsia" w:ascii="宋体" w:hAnsi="宋体" w:eastAsia="宋体" w:cs="宋体"/>
          <w:sz w:val="21"/>
          <w:szCs w:val="21"/>
        </w:rPr>
      </w:pPr>
    </w:p>
    <w:p w14:paraId="0A485598">
      <w:pPr>
        <w:spacing w:line="360" w:lineRule="auto"/>
        <w:rPr>
          <w:rFonts w:hint="eastAsia" w:ascii="宋体" w:hAnsi="宋体" w:eastAsia="宋体" w:cs="宋体"/>
          <w:sz w:val="21"/>
          <w:szCs w:val="21"/>
        </w:rPr>
      </w:pPr>
    </w:p>
    <w:p w14:paraId="43BD732E">
      <w:pPr>
        <w:tabs>
          <w:tab w:val="left" w:pos="312"/>
        </w:tabs>
        <w:spacing w:line="360" w:lineRule="auto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              </w:t>
      </w:r>
      <w:r>
        <w:rPr>
          <w:rFonts w:hint="eastAsia" w:ascii="宋体" w:hAnsi="宋体" w:eastAsia="宋体" w:cs="宋体"/>
          <w:sz w:val="24"/>
          <w:szCs w:val="24"/>
        </w:rPr>
        <w:t>体育工作部</w:t>
      </w:r>
    </w:p>
    <w:p w14:paraId="2A0877CA">
      <w:pPr>
        <w:numPr>
          <w:ilvl w:val="0"/>
          <w:numId w:val="0"/>
        </w:numPr>
        <w:ind w:firstLine="6480" w:firstLineChars="270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</w:rPr>
        <w:t>202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5</w:t>
      </w:r>
      <w:r>
        <w:rPr>
          <w:rFonts w:hint="eastAsia" w:ascii="宋体" w:hAnsi="宋体" w:eastAsia="宋体" w:cs="宋体"/>
          <w:sz w:val="24"/>
          <w:szCs w:val="24"/>
        </w:rPr>
        <w:t>年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</w:t>
      </w:r>
      <w:r>
        <w:rPr>
          <w:rFonts w:hint="eastAsia" w:ascii="宋体" w:hAnsi="宋体" w:eastAsia="宋体" w:cs="宋体"/>
          <w:sz w:val="24"/>
          <w:szCs w:val="24"/>
        </w:rPr>
        <w:t>月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26</w:t>
      </w:r>
      <w:r>
        <w:rPr>
          <w:rFonts w:hint="eastAsia" w:ascii="宋体" w:hAnsi="宋体" w:eastAsia="宋体" w:cs="宋体"/>
          <w:sz w:val="24"/>
          <w:szCs w:val="24"/>
        </w:rPr>
        <w:t>日</w:t>
      </w:r>
    </w:p>
    <w:p w14:paraId="1C69B089">
      <w:pPr>
        <w:numPr>
          <w:ilvl w:val="0"/>
          <w:numId w:val="0"/>
        </w:numPr>
        <w:ind w:left="600" w:leftChars="0"/>
        <w:rPr>
          <w:rFonts w:hint="default" w:ascii="宋体" w:hAnsi="宋体" w:eastAsia="宋体" w:cs="宋体"/>
          <w:sz w:val="30"/>
          <w:szCs w:val="30"/>
          <w:lang w:val="en-US" w:eastAsia="zh-CN"/>
        </w:rPr>
      </w:pPr>
    </w:p>
    <w:p w14:paraId="73484514">
      <w:pPr>
        <w:spacing w:line="360" w:lineRule="auto"/>
        <w:rPr>
          <w:rFonts w:hint="eastAsia" w:ascii="仿宋" w:hAnsi="仿宋" w:eastAsia="仿宋" w:cs="宋体"/>
          <w:b/>
          <w:bCs/>
          <w:sz w:val="21"/>
          <w:szCs w:val="21"/>
        </w:rPr>
      </w:pPr>
    </w:p>
    <w:p w14:paraId="5268C3FC">
      <w:pPr>
        <w:spacing w:line="360" w:lineRule="auto"/>
        <w:rPr>
          <w:rFonts w:hint="eastAsia" w:ascii="仿宋" w:hAnsi="仿宋" w:eastAsia="仿宋" w:cs="宋体"/>
          <w:b/>
          <w:bCs/>
          <w:sz w:val="21"/>
          <w:szCs w:val="21"/>
        </w:rPr>
      </w:pPr>
    </w:p>
    <w:p w14:paraId="20F8277D">
      <w:pPr>
        <w:spacing w:line="360" w:lineRule="auto"/>
        <w:rPr>
          <w:rFonts w:hint="eastAsia" w:ascii="仿宋" w:hAnsi="仿宋" w:eastAsia="仿宋" w:cs="宋体"/>
          <w:b/>
          <w:bCs/>
          <w:sz w:val="21"/>
          <w:szCs w:val="21"/>
        </w:rPr>
      </w:pPr>
    </w:p>
    <w:p w14:paraId="37E60E2D">
      <w:pPr>
        <w:spacing w:line="360" w:lineRule="auto"/>
        <w:rPr>
          <w:rFonts w:hint="eastAsia" w:ascii="宋体" w:hAnsi="宋体" w:eastAsia="宋体" w:cs="宋体"/>
          <w:b/>
          <w:bCs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t>附件1：闪动校园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APP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>注册流程</w:t>
      </w:r>
    </w:p>
    <w:p w14:paraId="1D1A8BC3">
      <w:pPr>
        <w:spacing w:line="360" w:lineRule="auto"/>
        <w:rPr>
          <w:rFonts w:hint="eastAsia" w:ascii="仿宋" w:hAnsi="仿宋" w:eastAsia="仿宋" w:cs="宋体"/>
          <w:b/>
          <w:bCs/>
          <w:sz w:val="24"/>
        </w:rPr>
      </w:pPr>
    </w:p>
    <w:p w14:paraId="1DF5C7EF">
      <w:pPr>
        <w:spacing w:line="360" w:lineRule="auto"/>
        <w:jc w:val="center"/>
      </w:pPr>
      <w:r>
        <w:drawing>
          <wp:inline distT="0" distB="0" distL="0" distR="0">
            <wp:extent cx="4340225" cy="2538095"/>
            <wp:effectExtent l="0" t="0" r="3175" b="1905"/>
            <wp:docPr id="9" name="图片 4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 descr="图形用户界面, 文本, 应用程序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40225" cy="253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BF57D4">
      <w:pPr>
        <w:spacing w:line="360" w:lineRule="auto"/>
        <w:jc w:val="center"/>
      </w:pPr>
      <w:r>
        <w:drawing>
          <wp:inline distT="0" distB="0" distL="0" distR="0">
            <wp:extent cx="4312920" cy="2806065"/>
            <wp:effectExtent l="0" t="0" r="5080" b="635"/>
            <wp:docPr id="10" name="图片 5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 descr="图形用户界面, 文本, 应用程序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12920" cy="280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4224020" cy="2550795"/>
            <wp:effectExtent l="0" t="0" r="5080" b="1905"/>
            <wp:docPr id="11" name="图片 7" descr="图形用户界面, 应用程序, 聊天或短信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" descr="图形用户界面, 应用程序, 聊天或短信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24020" cy="255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CF5C71">
      <w:pPr>
        <w:spacing w:line="360" w:lineRule="auto"/>
        <w:ind w:firstLine="420"/>
        <w:rPr>
          <w:rFonts w:hint="eastAsia"/>
          <w:color w:val="FF0000"/>
        </w:rPr>
      </w:pPr>
      <w:r>
        <w:rPr>
          <w:rFonts w:hint="eastAsia"/>
          <w:color w:val="FF0000"/>
        </w:rPr>
        <w:t>进入阳光跑页面，请首先在底部点击“学校规则”，“跑步规则”，查看相关跑步注意事项，并查看本手机关于跑步的“手机设置”指引视频，以方便您跑步（也可以直接跑步，请注意手机提示信息进行手机设置）。</w:t>
      </w:r>
    </w:p>
    <w:p w14:paraId="1D79A6FE">
      <w:pPr>
        <w:spacing w:line="360" w:lineRule="auto"/>
      </w:pPr>
      <w:r>
        <w:drawing>
          <wp:inline distT="0" distB="0" distL="0" distR="0">
            <wp:extent cx="5274310" cy="3184525"/>
            <wp:effectExtent l="0" t="0" r="8890" b="3175"/>
            <wp:docPr id="12" name="图片 8" descr="图形用户界面, 文本, 应用程序, 聊天或短信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8" descr="图形用户界面, 文本, 应用程序, 聊天或短信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7565" cy="3186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B269EE">
      <w:pPr>
        <w:spacing w:line="360" w:lineRule="auto"/>
        <w:rPr>
          <w:rFonts w:hint="eastAsia"/>
        </w:rPr>
      </w:pPr>
      <w:r>
        <w:drawing>
          <wp:inline distT="0" distB="0" distL="0" distR="0">
            <wp:extent cx="5274310" cy="3155315"/>
            <wp:effectExtent l="0" t="0" r="8890" b="6985"/>
            <wp:docPr id="13" name="图片 11" descr="图形用户界面, 文本, 应用程序, 聊天或短信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1" descr="图形用户界面, 文本, 应用程序, 聊天或短信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5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2895600"/>
            <wp:effectExtent l="0" t="0" r="8890" b="0"/>
            <wp:docPr id="14" name="图片 12" descr="图形用户界面, 文本, 应用程序, 聊天或短信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2" descr="图形用户界面, 文本, 应用程序, 聊天或短信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2733675"/>
            <wp:effectExtent l="0" t="0" r="8890" b="9525"/>
            <wp:docPr id="15" name="图片 9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9" descr="图形用户界面, 应用程序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ED70FC">
      <w:pPr>
        <w:spacing w:line="360" w:lineRule="auto"/>
      </w:pPr>
      <w:r>
        <w:drawing>
          <wp:inline distT="0" distB="0" distL="0" distR="0">
            <wp:extent cx="5274310" cy="2576830"/>
            <wp:effectExtent l="0" t="0" r="8890" b="1270"/>
            <wp:docPr id="16" name="图片 10" descr="图形用户界面, 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0" descr="图形用户界面, 文本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CDF7FD">
      <w:pPr>
        <w:spacing w:line="360" w:lineRule="auto"/>
        <w:rPr>
          <w:rFonts w:hint="eastAsia"/>
          <w:color w:val="FF0000"/>
        </w:rPr>
      </w:pPr>
    </w:p>
    <w:p w14:paraId="52474855">
      <w:pPr>
        <w:spacing w:line="360" w:lineRule="auto"/>
        <w:ind w:firstLine="420"/>
        <w:rPr>
          <w:color w:val="FF0000"/>
        </w:rPr>
      </w:pPr>
      <w:r>
        <w:rPr>
          <w:rFonts w:hint="eastAsia"/>
          <w:color w:val="FF0000"/>
        </w:rPr>
        <w:t>完成上述设置后，返回阳光跑首页选择“本学期”，点击自己所在“跑步计划”，点击“开始跑步”，打开“跑最低与跑更多”页面，选择自己感兴趣的跑步方式。</w:t>
      </w:r>
    </w:p>
    <w:p w14:paraId="340FF580">
      <w:pPr>
        <w:spacing w:line="360" w:lineRule="auto"/>
        <w:ind w:left="420" w:leftChars="200"/>
        <w:jc w:val="center"/>
        <w:rPr>
          <w:color w:val="FF0000"/>
        </w:rPr>
      </w:pPr>
      <w:r>
        <w:drawing>
          <wp:inline distT="0" distB="0" distL="0" distR="0">
            <wp:extent cx="4034155" cy="2593975"/>
            <wp:effectExtent l="0" t="0" r="4445" b="9525"/>
            <wp:docPr id="17" name="图片 13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3" descr="图形用户界面, 文本, 应用程序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34155" cy="259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4076065" cy="2430145"/>
            <wp:effectExtent l="0" t="0" r="635" b="8255"/>
            <wp:docPr id="18" name="图片 14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4" descr="图形用户界面, 应用程序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76065" cy="243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1472CE">
      <w:pPr>
        <w:spacing w:line="360" w:lineRule="auto"/>
        <w:ind w:firstLine="420"/>
        <w:jc w:val="center"/>
        <w:rPr>
          <w:rFonts w:hint="eastAsia"/>
          <w:color w:val="FF0000"/>
        </w:rPr>
      </w:pPr>
      <w:r>
        <w:rPr>
          <w:rFonts w:hint="eastAsia"/>
          <w:color w:val="FF0000"/>
        </w:rPr>
        <w:t>跑步完成后，可以返回阳光跑页面查看自己所有的跑步记录。</w:t>
      </w:r>
    </w:p>
    <w:p w14:paraId="14A78700">
      <w:pPr>
        <w:spacing w:line="360" w:lineRule="auto"/>
        <w:jc w:val="center"/>
        <w:rPr>
          <w:rFonts w:hint="eastAsia" w:ascii="仿宋" w:hAnsi="仿宋" w:eastAsia="仿宋" w:cs="宋体"/>
          <w:b/>
          <w:bCs/>
          <w:sz w:val="24"/>
        </w:rPr>
      </w:pPr>
      <w:r>
        <w:drawing>
          <wp:inline distT="0" distB="0" distL="0" distR="0">
            <wp:extent cx="4032885" cy="2514600"/>
            <wp:effectExtent l="0" t="0" r="5715" b="0"/>
            <wp:docPr id="19" name="图片 15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5" descr="图形用户界面, 应用程序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3288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4F1BC3">
      <w:pPr>
        <w:spacing w:line="360" w:lineRule="auto"/>
        <w:rPr>
          <w:rFonts w:hint="eastAsia" w:ascii="宋体" w:hAnsi="宋体" w:eastAsia="宋体" w:cs="宋体"/>
          <w:b/>
          <w:bCs/>
          <w:sz w:val="24"/>
          <w:szCs w:val="24"/>
        </w:rPr>
      </w:pPr>
    </w:p>
    <w:p w14:paraId="12619D5D">
      <w:pPr>
        <w:spacing w:line="360" w:lineRule="auto"/>
        <w:rPr>
          <w:rFonts w:hint="eastAsia" w:ascii="宋体" w:hAnsi="宋体" w:eastAsia="宋体" w:cs="宋体"/>
          <w:b/>
          <w:bCs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t>附件2：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望星田径场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>打卡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点位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>示意图</w:t>
      </w:r>
    </w:p>
    <w:p w14:paraId="26CD1145">
      <w:pPr>
        <w:spacing w:line="360" w:lineRule="auto"/>
        <w:rPr>
          <w:rFonts w:hint="eastAsia" w:ascii="宋体" w:hAnsi="宋体" w:eastAsia="宋体" w:cs="宋体"/>
          <w:b/>
          <w:bCs/>
          <w:sz w:val="21"/>
          <w:szCs w:val="21"/>
        </w:rPr>
      </w:pPr>
    </w:p>
    <w:p w14:paraId="4B1C7028">
      <w:pPr>
        <w:spacing w:line="360" w:lineRule="auto"/>
        <w:jc w:val="center"/>
        <w:rPr>
          <w:rFonts w:hint="eastAsia" w:ascii="仿宋" w:hAnsi="仿宋" w:eastAsia="仿宋" w:cs="宋体"/>
          <w:b/>
          <w:bCs/>
          <w:sz w:val="24"/>
          <w:lang w:eastAsia="zh-CN"/>
        </w:rPr>
      </w:pPr>
      <w:r>
        <w:rPr>
          <w:rFonts w:hint="eastAsia" w:ascii="仿宋" w:hAnsi="仿宋" w:eastAsia="仿宋" w:cs="宋体"/>
          <w:b/>
          <w:bCs/>
          <w:sz w:val="24"/>
          <w:lang w:eastAsia="zh-CN"/>
        </w:rPr>
        <w:drawing>
          <wp:inline distT="0" distB="0" distL="114300" distR="114300">
            <wp:extent cx="4421505" cy="5631815"/>
            <wp:effectExtent l="0" t="0" r="10795" b="6985"/>
            <wp:docPr id="30" name="图片 30" descr="搜狗高速浏览器截图20250226115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搜狗高速浏览器截图2025022611550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421505" cy="563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C3AF56">
      <w:pPr>
        <w:spacing w:line="360" w:lineRule="auto"/>
        <w:rPr>
          <w:rFonts w:hint="eastAsia" w:ascii="仿宋" w:hAnsi="仿宋" w:eastAsia="仿宋" w:cs="宋体"/>
          <w:b/>
          <w:bCs/>
          <w:sz w:val="24"/>
        </w:rPr>
      </w:pPr>
    </w:p>
    <w:p w14:paraId="0D2AC095">
      <w:pPr>
        <w:numPr>
          <w:ilvl w:val="0"/>
          <w:numId w:val="0"/>
        </w:numPr>
        <w:rPr>
          <w:rFonts w:hint="default" w:ascii="宋体" w:hAnsi="宋体" w:eastAsia="宋体" w:cs="宋体"/>
          <w:sz w:val="30"/>
          <w:szCs w:val="30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5C515F0"/>
    <w:multiLevelType w:val="singleLevel"/>
    <w:tmpl w:val="C5C515F0"/>
    <w:lvl w:ilvl="0" w:tentative="0">
      <w:start w:val="2"/>
      <w:numFmt w:val="chineseCounting"/>
      <w:suff w:val="nothing"/>
      <w:lvlText w:val="（%1）"/>
      <w:lvlJc w:val="left"/>
      <w:rPr>
        <w:rFonts w:hint="eastAsia"/>
      </w:rPr>
    </w:lvl>
  </w:abstractNum>
  <w:abstractNum w:abstractNumId="1">
    <w:nsid w:val="50CDFF40"/>
    <w:multiLevelType w:val="singleLevel"/>
    <w:tmpl w:val="50CDFF40"/>
    <w:lvl w:ilvl="0" w:tentative="0">
      <w:start w:val="2024"/>
      <w:numFmt w:val="decimal"/>
      <w:suff w:val="nothing"/>
      <w:lvlText w:val="%1-"/>
      <w:lvlJc w:val="left"/>
    </w:lvl>
  </w:abstractNum>
  <w:abstractNum w:abstractNumId="2">
    <w:nsid w:val="62CC1471"/>
    <w:multiLevelType w:val="singleLevel"/>
    <w:tmpl w:val="62CC1471"/>
    <w:lvl w:ilvl="0" w:tentative="0">
      <w:start w:val="2"/>
      <w:numFmt w:val="chineseCounting"/>
      <w:suff w:val="nothing"/>
      <w:lvlText w:val="（%1）"/>
      <w:lvlJc w:val="left"/>
      <w:rPr>
        <w:rFonts w:hint="eastAsia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E4MTA4N2ViYzE0YzdlZTY4NGE1MDllNWJmMTc2NjIifQ=="/>
  </w:docVars>
  <w:rsids>
    <w:rsidRoot w:val="00000000"/>
    <w:rsid w:val="065A27F8"/>
    <w:rsid w:val="11090A00"/>
    <w:rsid w:val="22A236B3"/>
    <w:rsid w:val="22FA108E"/>
    <w:rsid w:val="28C11323"/>
    <w:rsid w:val="28CB0890"/>
    <w:rsid w:val="341B5D8B"/>
    <w:rsid w:val="3576704D"/>
    <w:rsid w:val="396664FB"/>
    <w:rsid w:val="39D02298"/>
    <w:rsid w:val="3BDD426E"/>
    <w:rsid w:val="3DB86D41"/>
    <w:rsid w:val="3E8F1850"/>
    <w:rsid w:val="443D58AA"/>
    <w:rsid w:val="4BED4059"/>
    <w:rsid w:val="51275918"/>
    <w:rsid w:val="54DD7748"/>
    <w:rsid w:val="586E722C"/>
    <w:rsid w:val="60694E26"/>
    <w:rsid w:val="70222555"/>
    <w:rsid w:val="75F25C45"/>
    <w:rsid w:val="79C11EC2"/>
    <w:rsid w:val="7A607152"/>
    <w:rsid w:val="7A9512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39" w:semiHidden="0" w:name="Table Grid"/>
    <w:lsdException w:unhideWhenUsed="0" w:uiPriority="0" w:semiHidden="0" w:name="Table Theme"/>
    <w:lsdException w:qFormat="1"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4">
    <w:name w:val="Table Grid"/>
    <w:basedOn w:val="3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5">
    <w:name w:val="Light Shading"/>
    <w:basedOn w:val="3"/>
    <w:qFormat/>
    <w:uiPriority w:val="60"/>
    <w:rPr>
      <w:color w:val="000000" w:themeColor="text1" w:themeShade="BF"/>
    </w:rPr>
    <w:tblPr>
      <w:tblBorders>
        <w:top w:val="single" w:color="000000" w:themeColor="text1" w:sz="8" w:space="0"/>
        <w:bottom w:val="single" w:color="000000" w:themeColor="text1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000000" w:themeColor="text1" w:sz="8" w:space="0"/>
          <w:left w:val="nil"/>
          <w:bottom w:val="single" w:color="000000" w:themeColor="text1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000000" w:themeColor="text1" w:sz="8" w:space="0"/>
          <w:left w:val="nil"/>
          <w:bottom w:val="single" w:color="000000" w:themeColor="text1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FBFBF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FBFBF" w:themeFill="text1" w:themeFillTint="3F"/>
      </w:tcPr>
    </w:tblStylePr>
  </w:style>
  <w:style w:type="paragraph" w:styleId="7">
    <w:name w:val="List Paragraph"/>
    <w:basedOn w:val="1"/>
    <w:qFormat/>
    <w:uiPriority w:val="34"/>
    <w:pPr>
      <w:ind w:firstLine="420" w:firstLineChars="200"/>
    </w:pPr>
    <w:rPr>
      <w:rFonts w:ascii="Calibri" w:hAnsi="Calibri" w:eastAsia="宋体" w:cs="宋体"/>
    </w:rPr>
  </w:style>
  <w:style w:type="character" w:customStyle="1" w:styleId="8">
    <w:name w:val="不明显强调1"/>
    <w:basedOn w:val="6"/>
    <w:qFormat/>
    <w:uiPriority w:val="19"/>
    <w:rPr>
      <w:rFonts w:eastAsiaTheme="minorEastAsia" w:cstheme="minorBidi"/>
      <w:i/>
      <w:iCs/>
      <w:color w:val="808080" w:themeColor="text1" w:themeTint="80"/>
      <w:szCs w:val="22"/>
      <w:lang w:eastAsia="zh-CN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customStyle="1" w:styleId="9">
    <w:name w:val="Decimal Aligned"/>
    <w:basedOn w:val="1"/>
    <w:qFormat/>
    <w:uiPriority w:val="40"/>
    <w:pPr>
      <w:widowControl/>
      <w:tabs>
        <w:tab w:val="decimal" w:pos="360"/>
      </w:tabs>
      <w:spacing w:after="200" w:line="276" w:lineRule="auto"/>
      <w:jc w:val="left"/>
    </w:pPr>
    <w:rPr>
      <w:kern w:val="0"/>
      <w:sz w:val="22"/>
      <w:szCs w:val="22"/>
    </w:rPr>
  </w:style>
  <w:style w:type="character" w:customStyle="1" w:styleId="10">
    <w:name w:val="NormalCharacter"/>
    <w:qFormat/>
    <w:uiPriority w:val="0"/>
  </w:style>
  <w:style w:type="paragraph" w:customStyle="1" w:styleId="11">
    <w:name w:val="UserStyle_0"/>
    <w:basedOn w:val="1"/>
    <w:qFormat/>
    <w:uiPriority w:val="0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2269</Words>
  <Characters>2495</Characters>
  <Lines>0</Lines>
  <Paragraphs>0</Paragraphs>
  <TotalTime>13</TotalTime>
  <ScaleCrop>false</ScaleCrop>
  <LinksUpToDate>false</LinksUpToDate>
  <CharactersWithSpaces>2553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2023-02-28T03:13:00Z</dcterms:created>
  <dc:creator>user</dc:creator>
  <cp:lastModifiedBy>猫猫小鱼</cp:lastModifiedBy>
  <dcterms:modified xsi:type="dcterms:W3CDTF">2025-02-26T06:41:57Z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4B2AC96B0FC34950B5C626C59F513733_13</vt:lpwstr>
  </property>
  <property fmtid="{D5CDD505-2E9C-101B-9397-08002B2CF9AE}" pid="4" name="KSOTemplateDocerSaveRecord">
    <vt:lpwstr>eyJoZGlkIjoiMWQ4ZTExZmY2MDZjNzIxZTBkOTE3MTE2YjUxNDBlYWQiLCJ1c2VySWQiOiIyMTYwNDUyNTMifQ==</vt:lpwstr>
  </property>
</Properties>
</file>